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990E5">
      <w:pPr>
        <w:jc w:val="both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附件3</w:t>
      </w:r>
    </w:p>
    <w:p w14:paraId="664CD33E">
      <w:pPr>
        <w:jc w:val="both"/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</w:pPr>
    </w:p>
    <w:p w14:paraId="1531FB10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阳江市妇幼保健院采购医疗设备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市场调研表</w:t>
      </w:r>
    </w:p>
    <w:p w14:paraId="3991A3F7">
      <w:pPr>
        <w:jc w:val="center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 w14:paraId="7DCA453B"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一、报名参与调研产品情况：（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含完整配置的设备报价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4412"/>
      </w:tblGrid>
      <w:tr w14:paraId="2196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77EE827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4412" w:type="dxa"/>
            <w:vAlign w:val="center"/>
          </w:tcPr>
          <w:p w14:paraId="4C04E3B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DC8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06122E0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品牌及型号</w:t>
            </w:r>
          </w:p>
        </w:tc>
        <w:tc>
          <w:tcPr>
            <w:tcW w:w="4412" w:type="dxa"/>
            <w:vAlign w:val="center"/>
          </w:tcPr>
          <w:p w14:paraId="07F5E8A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83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7777314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生产厂家及联系电话</w:t>
            </w:r>
          </w:p>
        </w:tc>
        <w:tc>
          <w:tcPr>
            <w:tcW w:w="4412" w:type="dxa"/>
            <w:vAlign w:val="center"/>
          </w:tcPr>
          <w:p w14:paraId="32DB8DB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FE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31C2841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供应商及联系电话</w:t>
            </w:r>
          </w:p>
        </w:tc>
        <w:tc>
          <w:tcPr>
            <w:tcW w:w="4412" w:type="dxa"/>
            <w:vAlign w:val="center"/>
          </w:tcPr>
          <w:p w14:paraId="5E50A0D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29A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7950637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（单位：元）</w:t>
            </w:r>
          </w:p>
        </w:tc>
        <w:tc>
          <w:tcPr>
            <w:tcW w:w="4412" w:type="dxa"/>
            <w:vAlign w:val="center"/>
          </w:tcPr>
          <w:p w14:paraId="3728773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AE1B75D">
      <w:pPr>
        <w:numPr>
          <w:ilvl w:val="0"/>
          <w:numId w:val="1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主要功能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特点：</w:t>
      </w:r>
    </w:p>
    <w:p w14:paraId="0377E85E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设备优点：</w:t>
      </w:r>
    </w:p>
    <w:p w14:paraId="357103EF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提供产品完整的技术参数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</w:p>
    <w:p w14:paraId="694C5202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配置清单：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提供产品完整的配置清单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</w:p>
    <w:p w14:paraId="54454E42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市场占有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及销售记录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47D1A7CE"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列举近三年至少三个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至五个</w:t>
      </w:r>
      <w:r>
        <w:rPr>
          <w:rFonts w:hint="eastAsia" w:ascii="仿宋_GB2312" w:hAnsi="仿宋_GB2312" w:eastAsia="仿宋_GB2312" w:cs="仿宋_GB2312"/>
          <w:sz w:val="28"/>
          <w:szCs w:val="28"/>
        </w:rPr>
        <w:t>广东省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粤西地区妇幼医院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广东省妇幼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用户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名单、采购时间、最终成交价格、保修年限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tbl>
      <w:tblPr>
        <w:tblStyle w:val="2"/>
        <w:tblW w:w="88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805"/>
        <w:gridCol w:w="1717"/>
        <w:gridCol w:w="2298"/>
        <w:gridCol w:w="1398"/>
      </w:tblGrid>
      <w:tr w14:paraId="6B1D7F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F65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7E1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FF0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AA2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9B6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保修年限</w:t>
            </w:r>
          </w:p>
        </w:tc>
      </w:tr>
      <w:tr w14:paraId="4064B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A97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90C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0D8E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0B9D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0E2F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15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C70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B1C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A21F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44D6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A155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63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B2A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3B8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CF1C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E52F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D49C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71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846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E91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51A4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0C27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F80C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28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F2A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CA0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2216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85C8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246F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52430F4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47626987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20823392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61759C34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专机专用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耗材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/试剂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（若无，此项可不填）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790"/>
        <w:gridCol w:w="1654"/>
        <w:gridCol w:w="1728"/>
        <w:gridCol w:w="845"/>
        <w:gridCol w:w="2395"/>
      </w:tblGrid>
      <w:tr w14:paraId="1280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6690B9F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90" w:type="dxa"/>
            <w:vAlign w:val="center"/>
          </w:tcPr>
          <w:p w14:paraId="45ED69A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专机专用耗材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/试剂名称</w:t>
            </w:r>
          </w:p>
        </w:tc>
        <w:tc>
          <w:tcPr>
            <w:tcW w:w="1654" w:type="dxa"/>
            <w:vAlign w:val="center"/>
          </w:tcPr>
          <w:p w14:paraId="5D7FEC7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/规格</w:t>
            </w:r>
          </w:p>
        </w:tc>
        <w:tc>
          <w:tcPr>
            <w:tcW w:w="1728" w:type="dxa"/>
            <w:vAlign w:val="center"/>
          </w:tcPr>
          <w:p w14:paraId="2E69E1E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845" w:type="dxa"/>
            <w:vAlign w:val="center"/>
          </w:tcPr>
          <w:p w14:paraId="6C21C24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  <w:tc>
          <w:tcPr>
            <w:tcW w:w="2395" w:type="dxa"/>
            <w:vAlign w:val="center"/>
          </w:tcPr>
          <w:p w14:paraId="7BF67EF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是否在广东省电子药品交易平台有中标价格，并有配送企业</w:t>
            </w:r>
          </w:p>
        </w:tc>
      </w:tr>
      <w:tr w14:paraId="74FA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2734E6B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90" w:type="dxa"/>
            <w:vAlign w:val="center"/>
          </w:tcPr>
          <w:p w14:paraId="79AAF24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40B79D4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6E9FE0A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4D0C817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1F9BD5C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FC6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2914FEC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90" w:type="dxa"/>
            <w:vAlign w:val="center"/>
          </w:tcPr>
          <w:p w14:paraId="6449C28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4182D21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720C63A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6395713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37762A2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35E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445DAEC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90" w:type="dxa"/>
            <w:vAlign w:val="center"/>
          </w:tcPr>
          <w:p w14:paraId="3A08FE0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6280AF6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7CD3231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745C43F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3FB8D56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A0E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10B4E7B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90" w:type="dxa"/>
            <w:vAlign w:val="center"/>
          </w:tcPr>
          <w:p w14:paraId="6E3E29D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0F87526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0A4032A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5C0AC2D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013F665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13E6C135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售后维保方案承诺（包括但不限于免费质保期时间、维修响应时间、维修更换零配件的费用标准、设备定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期校准工作保证）：</w:t>
      </w:r>
    </w:p>
    <w:p w14:paraId="72E41039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安装设备的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场地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求：</w:t>
      </w:r>
    </w:p>
    <w:p w14:paraId="5BEAA95D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A6AE1"/>
    <w:multiLevelType w:val="singleLevel"/>
    <w:tmpl w:val="6DCA6A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OWU3M2JkODczNjI1YzkwMDk4MjI1N2QyM2YyYmIifQ=="/>
  </w:docVars>
  <w:rsids>
    <w:rsidRoot w:val="407F20FA"/>
    <w:rsid w:val="19DB061A"/>
    <w:rsid w:val="1D554CD2"/>
    <w:rsid w:val="2E1D6FFC"/>
    <w:rsid w:val="2E975CB0"/>
    <w:rsid w:val="322A618B"/>
    <w:rsid w:val="3305093A"/>
    <w:rsid w:val="36372C24"/>
    <w:rsid w:val="3D58666B"/>
    <w:rsid w:val="407F20FA"/>
    <w:rsid w:val="447863A3"/>
    <w:rsid w:val="44C935E1"/>
    <w:rsid w:val="52267BB8"/>
    <w:rsid w:val="544E58B1"/>
    <w:rsid w:val="55376345"/>
    <w:rsid w:val="58150BC0"/>
    <w:rsid w:val="5A594ACC"/>
    <w:rsid w:val="5A7C1DA4"/>
    <w:rsid w:val="671E6CF0"/>
    <w:rsid w:val="69883408"/>
    <w:rsid w:val="744C369E"/>
    <w:rsid w:val="7BA33C58"/>
    <w:rsid w:val="7D1C7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381</Words>
  <Characters>381</Characters>
  <Lines>0</Lines>
  <Paragraphs>0</Paragraphs>
  <TotalTime>7</TotalTime>
  <ScaleCrop>false</ScaleCrop>
  <LinksUpToDate>false</LinksUpToDate>
  <CharactersWithSpaces>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宅。</cp:lastModifiedBy>
  <dcterms:modified xsi:type="dcterms:W3CDTF">2024-08-26T07:15:49Z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47AE287D6203462DAC9FD7ACCF1EB8C3</vt:lpwstr>
  </property>
</Properties>
</file>