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90E5">
      <w:pPr>
        <w:jc w:val="both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附件3</w:t>
      </w:r>
    </w:p>
    <w:p w14:paraId="664CD33E">
      <w:pPr>
        <w:jc w:val="both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p w14:paraId="6B861129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阳江市妇幼保健院采购超高清视频解码器设备</w:t>
      </w:r>
      <w:bookmarkStart w:id="0" w:name="_GoBack"/>
      <w:bookmarkEnd w:id="0"/>
    </w:p>
    <w:p w14:paraId="1531FB10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3991A3F7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7DCA453B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4412"/>
      </w:tblGrid>
      <w:tr w14:paraId="2196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EE82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vAlign w:val="center"/>
          </w:tcPr>
          <w:p w14:paraId="4C04E3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C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06122E0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vAlign w:val="center"/>
          </w:tcPr>
          <w:p w14:paraId="07F5E8A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83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77314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vAlign w:val="center"/>
          </w:tcPr>
          <w:p w14:paraId="32DB8DB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E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1C2841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vAlign w:val="center"/>
          </w:tcPr>
          <w:p w14:paraId="5E50A0D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9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7950637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4412" w:type="dxa"/>
            <w:vAlign w:val="center"/>
          </w:tcPr>
          <w:p w14:paraId="3728773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6E792B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50BFB600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提供产品完整的配置清单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075EE60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售后维保方案承诺（包括但不限于免费质保期时间、维修响应时间、维修更换零配件的费用标准、设备定期校准工作的内容）：</w:t>
      </w:r>
    </w:p>
    <w:p w14:paraId="22DC41AC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安装设备的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求：</w:t>
      </w:r>
    </w:p>
    <w:p w14:paraId="3592BBE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082FADD5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至五个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粤西地区的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6CA26B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7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3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5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21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A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01F6A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E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91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3BD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A4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E74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A42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D0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0DB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C886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9BA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D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6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D2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A5C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11B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2F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C8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B4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1E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72A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65BB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C71B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A9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BC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BE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D0F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C2A0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5EC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DDAF4C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主要功能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特点：</w:t>
      </w:r>
    </w:p>
    <w:p w14:paraId="0377E85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5BEAA95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WU3M2JkODczNjI1YzkwMDk4MjI1N2QyM2YyYmIifQ=="/>
  </w:docVars>
  <w:rsids>
    <w:rsidRoot w:val="407F20FA"/>
    <w:rsid w:val="0107017F"/>
    <w:rsid w:val="19DB061A"/>
    <w:rsid w:val="1D554CD2"/>
    <w:rsid w:val="258E717C"/>
    <w:rsid w:val="2E1D6FFC"/>
    <w:rsid w:val="2E975CB0"/>
    <w:rsid w:val="322A618B"/>
    <w:rsid w:val="3305093A"/>
    <w:rsid w:val="342E2052"/>
    <w:rsid w:val="36372C24"/>
    <w:rsid w:val="36CA75EB"/>
    <w:rsid w:val="3D58666B"/>
    <w:rsid w:val="3E7C23FF"/>
    <w:rsid w:val="407F20FA"/>
    <w:rsid w:val="447863A3"/>
    <w:rsid w:val="44C935E1"/>
    <w:rsid w:val="4C1856AE"/>
    <w:rsid w:val="52267BB8"/>
    <w:rsid w:val="544E58B1"/>
    <w:rsid w:val="55376345"/>
    <w:rsid w:val="58150BC0"/>
    <w:rsid w:val="5A594ACC"/>
    <w:rsid w:val="5A7C1DA4"/>
    <w:rsid w:val="671E6CF0"/>
    <w:rsid w:val="69883408"/>
    <w:rsid w:val="744C369E"/>
    <w:rsid w:val="78D95FFC"/>
    <w:rsid w:val="7BA33C5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286</Words>
  <Characters>286</Characters>
  <Lines>0</Lines>
  <Paragraphs>0</Paragraphs>
  <TotalTime>18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Administrator</cp:lastModifiedBy>
  <dcterms:modified xsi:type="dcterms:W3CDTF">2025-02-26T01:11:58Z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1DD8BEE5D825414BB61A7C31656A0FC8_13</vt:lpwstr>
  </property>
  <property fmtid="{D5CDD505-2E9C-101B-9397-08002B2CF9AE}" pid="4" name="KSOTemplateDocerSaveRecord">
    <vt:lpwstr>eyJoZGlkIjoiNmU0YmMyMDM4N2QyMGUzYzNmMDJmZWRkYzljZGE1MDEifQ==</vt:lpwstr>
  </property>
</Properties>
</file>