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67591">
      <w:pPr>
        <w:spacing w:line="360" w:lineRule="auto"/>
        <w:jc w:val="center"/>
        <w:rPr>
          <w:rFonts w:hint="eastAsia" w:ascii="宋体" w:hAnsi="宋体" w:eastAsia="宋体"/>
          <w:b/>
          <w:sz w:val="36"/>
          <w:u w:val="wave"/>
          <w:lang w:val="en-US" w:eastAsia="zh-CN"/>
        </w:rPr>
      </w:pPr>
    </w:p>
    <w:p w14:paraId="3CD106E3">
      <w:pPr>
        <w:spacing w:line="360" w:lineRule="auto"/>
        <w:jc w:val="center"/>
        <w:rPr>
          <w:rFonts w:hint="eastAsia" w:ascii="宋体" w:hAnsi="宋体"/>
          <w:b/>
          <w:sz w:val="36"/>
          <w:u w:val="wave"/>
        </w:rPr>
      </w:pPr>
    </w:p>
    <w:p w14:paraId="0AFB9BE6">
      <w:pPr>
        <w:pStyle w:val="15"/>
        <w:keepNext w:val="0"/>
        <w:adjustRightInd/>
        <w:spacing w:before="0" w:after="0" w:line="240" w:lineRule="auto"/>
        <w:textAlignment w:val="auto"/>
        <w:rPr>
          <w:rFonts w:hint="eastAsia" w:ascii="宋体" w:hAnsi="宋体"/>
          <w:b/>
          <w:bCs/>
          <w:color w:val="000000"/>
          <w:kern w:val="0"/>
          <w:sz w:val="52"/>
          <w:lang w:val="en-US" w:eastAsia="zh-CN"/>
        </w:rPr>
      </w:pPr>
      <w:r>
        <w:rPr>
          <w:rFonts w:hint="eastAsia" w:ascii="宋体"/>
          <w:b/>
          <w:bCs/>
          <w:snapToGrid/>
          <w:color w:val="000000"/>
          <w:spacing w:val="0"/>
          <w:sz w:val="52"/>
          <w:szCs w:val="24"/>
          <w:lang w:val="zh-CN" w:eastAsia="zh-CN"/>
        </w:rPr>
        <w:t>阳江市妇幼保健院</w:t>
      </w:r>
    </w:p>
    <w:p w14:paraId="732C0A78">
      <w:pPr>
        <w:pStyle w:val="15"/>
        <w:keepNext w:val="0"/>
        <w:adjustRightInd/>
        <w:spacing w:before="0" w:after="0" w:line="240" w:lineRule="auto"/>
        <w:textAlignment w:val="auto"/>
        <w:rPr>
          <w:rFonts w:hint="eastAsia" w:ascii="宋体" w:hAnsi="宋体"/>
          <w:b/>
          <w:bCs/>
          <w:color w:val="000000"/>
          <w:sz w:val="52"/>
        </w:rPr>
      </w:pPr>
      <w:r>
        <w:rPr>
          <w:rFonts w:hint="eastAsia" w:ascii="宋体" w:hAnsi="宋体"/>
          <w:b/>
          <w:color w:val="000000"/>
          <w:sz w:val="52"/>
          <w:szCs w:val="52"/>
          <w:lang w:val="en-US" w:eastAsia="zh-CN"/>
        </w:rPr>
        <w:t>采购</w:t>
      </w:r>
      <w:r>
        <w:rPr>
          <w:rFonts w:hint="eastAsia" w:ascii="宋体" w:hAnsi="宋体"/>
          <w:b/>
          <w:bCs/>
          <w:color w:val="000000"/>
          <w:kern w:val="0"/>
          <w:sz w:val="52"/>
          <w:lang w:val="en-US" w:eastAsia="zh-CN"/>
        </w:rPr>
        <w:t>医疗设备</w:t>
      </w:r>
      <w:r>
        <w:rPr>
          <w:rFonts w:hint="eastAsia" w:ascii="宋体" w:hAnsi="宋体"/>
          <w:b/>
          <w:bCs/>
          <w:color w:val="000000"/>
          <w:kern w:val="0"/>
          <w:sz w:val="52"/>
          <w:lang w:val="zh-CN"/>
        </w:rPr>
        <w:t>项目</w:t>
      </w:r>
    </w:p>
    <w:p w14:paraId="4F62ECAC">
      <w:pPr>
        <w:jc w:val="center"/>
        <w:rPr>
          <w:rFonts w:hint="eastAsia" w:ascii="宋体" w:hAnsi="宋体"/>
          <w:color w:val="000000"/>
          <w:sz w:val="44"/>
        </w:rPr>
      </w:pPr>
    </w:p>
    <w:p w14:paraId="03514165">
      <w:pPr>
        <w:jc w:val="center"/>
        <w:rPr>
          <w:rFonts w:hint="eastAsia" w:ascii="宋体" w:hAnsi="宋体"/>
          <w:color w:val="000000"/>
          <w:sz w:val="44"/>
        </w:rPr>
      </w:pPr>
    </w:p>
    <w:p w14:paraId="5FF56EE0">
      <w:pPr>
        <w:jc w:val="center"/>
        <w:rPr>
          <w:rFonts w:hint="eastAsia" w:ascii="宋体" w:hAnsi="宋体"/>
          <w:color w:val="000000"/>
          <w:sz w:val="44"/>
        </w:rPr>
      </w:pPr>
    </w:p>
    <w:p w14:paraId="1215679F">
      <w:pPr>
        <w:jc w:val="center"/>
        <w:rPr>
          <w:rFonts w:hint="eastAsia" w:ascii="黑体" w:hAnsi="宋体" w:eastAsia="黑体"/>
          <w:b/>
          <w:bCs/>
          <w:color w:val="000000"/>
          <w:spacing w:val="-30"/>
          <w:sz w:val="100"/>
        </w:rPr>
      </w:pPr>
      <w:r>
        <w:rPr>
          <w:rFonts w:ascii="黑体" w:hAnsi="宋体" w:eastAsia="黑体"/>
          <w:b/>
          <w:bCs/>
          <w:color w:val="000000"/>
          <w:spacing w:val="-30"/>
          <w:sz w:val="100"/>
        </w:rPr>
        <w:t xml:space="preserve"> </w:t>
      </w:r>
      <w:r>
        <w:rPr>
          <w:rFonts w:hint="eastAsia" w:ascii="黑体" w:hAnsi="宋体" w:eastAsia="黑体"/>
          <w:b/>
          <w:bCs/>
          <w:color w:val="000000"/>
          <w:spacing w:val="-30"/>
          <w:sz w:val="100"/>
          <w:lang w:val="en-US" w:eastAsia="zh-CN"/>
        </w:rPr>
        <w:t xml:space="preserve">比价采 购 </w:t>
      </w:r>
      <w:r>
        <w:rPr>
          <w:rFonts w:hint="eastAsia" w:ascii="黑体" w:hAnsi="宋体" w:eastAsia="黑体"/>
          <w:b/>
          <w:bCs/>
          <w:color w:val="000000"/>
          <w:spacing w:val="-30"/>
          <w:sz w:val="100"/>
        </w:rPr>
        <w:t>文 件</w:t>
      </w:r>
    </w:p>
    <w:p w14:paraId="45DD17B3">
      <w:pPr>
        <w:jc w:val="center"/>
        <w:rPr>
          <w:rFonts w:hint="eastAsia" w:ascii="宋体" w:hAnsi="宋体"/>
          <w:b/>
          <w:bCs/>
          <w:color w:val="000000"/>
          <w:sz w:val="36"/>
        </w:rPr>
      </w:pPr>
    </w:p>
    <w:p w14:paraId="030E9985">
      <w:pPr>
        <w:jc w:val="center"/>
        <w:rPr>
          <w:rFonts w:hint="eastAsia" w:ascii="宋体" w:hAnsi="宋体"/>
          <w:color w:val="000000"/>
          <w:sz w:val="52"/>
        </w:rPr>
      </w:pPr>
      <w:r>
        <w:rPr>
          <w:rFonts w:hint="eastAsia" w:ascii="宋体" w:hAnsi="宋体"/>
          <w:b/>
          <w:bCs/>
          <w:color w:val="000000"/>
          <w:sz w:val="36"/>
        </w:rPr>
        <w:t>【</w:t>
      </w:r>
      <w:r>
        <w:rPr>
          <w:rFonts w:hint="eastAsia" w:ascii="宋体" w:hAnsi="宋体"/>
          <w:b/>
          <w:bCs/>
          <w:color w:val="000000"/>
          <w:sz w:val="36"/>
          <w:lang w:eastAsia="zh-CN"/>
        </w:rPr>
        <w:t>项目</w:t>
      </w:r>
      <w:r>
        <w:rPr>
          <w:rFonts w:hint="eastAsia" w:ascii="宋体" w:hAnsi="宋体"/>
          <w:b/>
          <w:bCs/>
          <w:color w:val="000000"/>
          <w:sz w:val="36"/>
        </w:rPr>
        <w:t>编号：</w:t>
      </w:r>
      <w:r>
        <w:rPr>
          <w:rFonts w:hint="eastAsia" w:ascii="宋体"/>
          <w:b/>
          <w:bCs/>
          <w:color w:val="000000"/>
          <w:sz w:val="36"/>
          <w:szCs w:val="36"/>
          <w:lang w:eastAsia="zh-CN"/>
        </w:rPr>
        <w:t>YJFY-</w:t>
      </w:r>
      <w:r>
        <w:rPr>
          <w:rFonts w:hint="eastAsia" w:ascii="宋体"/>
          <w:b/>
          <w:bCs/>
          <w:color w:val="000000"/>
          <w:sz w:val="36"/>
          <w:szCs w:val="36"/>
          <w:lang w:val="en-US" w:eastAsia="zh-CN"/>
        </w:rPr>
        <w:t>SBK</w:t>
      </w:r>
      <w:r>
        <w:rPr>
          <w:rFonts w:hint="eastAsia" w:ascii="宋体"/>
          <w:b/>
          <w:bCs/>
          <w:color w:val="000000"/>
          <w:sz w:val="36"/>
          <w:szCs w:val="36"/>
          <w:lang w:eastAsia="zh-CN"/>
        </w:rPr>
        <w:t>-202</w:t>
      </w:r>
      <w:r>
        <w:rPr>
          <w:rFonts w:hint="eastAsia" w:ascii="宋体"/>
          <w:b/>
          <w:bCs/>
          <w:color w:val="000000"/>
          <w:sz w:val="36"/>
          <w:szCs w:val="36"/>
          <w:lang w:val="en-US" w:eastAsia="zh-CN"/>
        </w:rPr>
        <w:t>5-01</w:t>
      </w:r>
      <w:r>
        <w:rPr>
          <w:rFonts w:hint="eastAsia" w:ascii="宋体"/>
          <w:b/>
          <w:bCs/>
          <w:color w:val="000000"/>
          <w:sz w:val="36"/>
          <w:szCs w:val="36"/>
        </w:rPr>
        <w:t>】</w:t>
      </w:r>
    </w:p>
    <w:p w14:paraId="5FA44F9E">
      <w:pPr>
        <w:jc w:val="center"/>
        <w:rPr>
          <w:rFonts w:hint="eastAsia" w:ascii="宋体" w:hAnsi="宋体"/>
          <w:color w:val="000000"/>
          <w:sz w:val="52"/>
        </w:rPr>
      </w:pPr>
    </w:p>
    <w:p w14:paraId="49157482">
      <w:pPr>
        <w:jc w:val="center"/>
        <w:rPr>
          <w:rFonts w:hint="eastAsia" w:ascii="宋体" w:hAnsi="宋体"/>
          <w:color w:val="000000"/>
          <w:sz w:val="36"/>
        </w:rPr>
      </w:pPr>
    </w:p>
    <w:p w14:paraId="0D258E65">
      <w:pPr>
        <w:jc w:val="center"/>
        <w:rPr>
          <w:rFonts w:hint="eastAsia" w:ascii="宋体" w:hAnsi="宋体"/>
          <w:color w:val="000000"/>
          <w:sz w:val="36"/>
        </w:rPr>
      </w:pPr>
    </w:p>
    <w:p w14:paraId="632960D8">
      <w:pPr>
        <w:ind w:left="420"/>
        <w:jc w:val="center"/>
        <w:rPr>
          <w:rFonts w:hint="eastAsia"/>
          <w:color w:val="000000"/>
        </w:rPr>
      </w:pPr>
    </w:p>
    <w:p w14:paraId="6D325C73">
      <w:pPr>
        <w:jc w:val="center"/>
        <w:rPr>
          <w:rFonts w:hint="default" w:ascii="宋体" w:hAnsi="宋体" w:eastAsia="宋体"/>
          <w:b/>
          <w:bCs/>
          <w:color w:val="000000"/>
          <w:sz w:val="36"/>
          <w:lang w:val="en-US" w:eastAsia="zh-CN"/>
        </w:rPr>
      </w:pPr>
      <w:r>
        <w:rPr>
          <w:rFonts w:hint="eastAsia" w:ascii="宋体" w:hAnsi="宋体"/>
          <w:b/>
          <w:bCs/>
          <w:color w:val="000000"/>
          <w:sz w:val="36"/>
        </w:rPr>
        <w:t>20</w:t>
      </w:r>
      <w:r>
        <w:rPr>
          <w:rFonts w:hint="eastAsia" w:ascii="宋体" w:hAnsi="宋体"/>
          <w:b/>
          <w:bCs/>
          <w:color w:val="000000"/>
          <w:sz w:val="36"/>
          <w:lang w:val="en-US" w:eastAsia="zh-CN"/>
        </w:rPr>
        <w:t>25</w:t>
      </w:r>
      <w:r>
        <w:rPr>
          <w:rFonts w:hint="eastAsia" w:ascii="宋体" w:hAnsi="宋体"/>
          <w:b/>
          <w:bCs/>
          <w:color w:val="000000"/>
          <w:sz w:val="36"/>
        </w:rPr>
        <w:t>年</w:t>
      </w:r>
      <w:r>
        <w:rPr>
          <w:rFonts w:hint="eastAsia" w:ascii="宋体" w:hAnsi="宋体"/>
          <w:b/>
          <w:bCs/>
          <w:color w:val="000000"/>
          <w:sz w:val="36"/>
          <w:lang w:val="en-US" w:eastAsia="zh-CN"/>
        </w:rPr>
        <w:t>08</w:t>
      </w:r>
      <w:r>
        <w:rPr>
          <w:rFonts w:hint="eastAsia" w:ascii="宋体" w:hAnsi="宋体"/>
          <w:b/>
          <w:bCs/>
          <w:color w:val="000000"/>
          <w:sz w:val="36"/>
        </w:rPr>
        <w:t>月</w:t>
      </w:r>
      <w:r>
        <w:rPr>
          <w:rFonts w:hint="eastAsia" w:ascii="宋体" w:hAnsi="宋体"/>
          <w:b/>
          <w:bCs/>
          <w:color w:val="000000"/>
          <w:sz w:val="36"/>
          <w:lang w:val="en-US" w:eastAsia="zh-CN"/>
        </w:rPr>
        <w:t>05日</w:t>
      </w:r>
    </w:p>
    <w:p w14:paraId="1A0D1E30">
      <w:pPr>
        <w:jc w:val="center"/>
        <w:rPr>
          <w:rFonts w:hint="eastAsia" w:ascii="宋体" w:hAnsi="宋体"/>
          <w:b/>
          <w:bCs/>
          <w:color w:val="000000"/>
          <w:sz w:val="36"/>
        </w:rPr>
      </w:pPr>
    </w:p>
    <w:p w14:paraId="306ADC19">
      <w:pPr>
        <w:jc w:val="center"/>
        <w:rPr>
          <w:rFonts w:hint="eastAsia" w:ascii="宋体" w:hAnsi="宋体"/>
          <w:b/>
          <w:bCs/>
          <w:color w:val="000000"/>
          <w:sz w:val="36"/>
        </w:rPr>
      </w:pPr>
    </w:p>
    <w:p w14:paraId="152615A7">
      <w:pPr>
        <w:jc w:val="center"/>
        <w:rPr>
          <w:rFonts w:hint="eastAsia" w:ascii="宋体" w:hAnsi="宋体"/>
          <w:b/>
          <w:bCs/>
          <w:color w:val="000000"/>
          <w:sz w:val="36"/>
        </w:rPr>
      </w:pPr>
    </w:p>
    <w:p w14:paraId="572BF0EF">
      <w:pPr>
        <w:jc w:val="center"/>
        <w:rPr>
          <w:rFonts w:hint="eastAsia" w:ascii="宋体" w:hAnsi="宋体"/>
          <w:b/>
          <w:bCs/>
          <w:color w:val="000000"/>
          <w:sz w:val="36"/>
        </w:rPr>
      </w:pPr>
    </w:p>
    <w:p w14:paraId="7759B008">
      <w:pPr>
        <w:jc w:val="center"/>
        <w:rPr>
          <w:rFonts w:hint="eastAsia" w:ascii="宋体" w:hAnsi="宋体"/>
          <w:b/>
          <w:bCs/>
          <w:color w:val="000000"/>
          <w:sz w:val="36"/>
        </w:rPr>
      </w:pPr>
    </w:p>
    <w:p w14:paraId="3369303A">
      <w:pPr>
        <w:jc w:val="center"/>
        <w:rPr>
          <w:rFonts w:hint="eastAsia" w:ascii="宋体" w:hAnsi="宋体"/>
          <w:b/>
          <w:bCs/>
          <w:color w:val="000000"/>
          <w:sz w:val="44"/>
        </w:rPr>
      </w:pPr>
      <w:r>
        <w:rPr>
          <w:rFonts w:ascii="宋体" w:hAnsi="宋体"/>
          <w:b/>
          <w:bCs/>
          <w:color w:val="000000"/>
          <w:sz w:val="44"/>
        </w:rPr>
        <w:br w:type="page"/>
      </w:r>
    </w:p>
    <w:p w14:paraId="5AD017FA">
      <w:pPr>
        <w:jc w:val="center"/>
        <w:rPr>
          <w:rFonts w:hint="eastAsia" w:ascii="宋体" w:hAnsi="宋体"/>
          <w:b/>
          <w:bCs/>
          <w:color w:val="000000"/>
          <w:sz w:val="44"/>
        </w:rPr>
      </w:pPr>
    </w:p>
    <w:p w14:paraId="6DBE877B">
      <w:pPr>
        <w:jc w:val="center"/>
        <w:rPr>
          <w:rFonts w:hint="eastAsia" w:ascii="宋体" w:hAnsi="宋体"/>
          <w:b/>
          <w:bCs/>
          <w:color w:val="000000"/>
          <w:sz w:val="44"/>
        </w:rPr>
      </w:pPr>
    </w:p>
    <w:p w14:paraId="5E04FFE0">
      <w:pPr>
        <w:jc w:val="center"/>
        <w:rPr>
          <w:rFonts w:hint="eastAsia" w:ascii="宋体" w:hAnsi="宋体"/>
          <w:b/>
          <w:bCs/>
          <w:color w:val="000000"/>
          <w:sz w:val="44"/>
        </w:rPr>
      </w:pPr>
    </w:p>
    <w:p w14:paraId="5A7FB643">
      <w:pPr>
        <w:jc w:val="center"/>
        <w:rPr>
          <w:rFonts w:hint="eastAsia" w:ascii="宋体" w:hAnsi="宋体"/>
          <w:b/>
          <w:bCs/>
          <w:color w:val="000000"/>
          <w:sz w:val="44"/>
        </w:rPr>
      </w:pPr>
    </w:p>
    <w:p w14:paraId="037AD94B">
      <w:pPr>
        <w:jc w:val="center"/>
        <w:rPr>
          <w:rFonts w:hint="eastAsia" w:ascii="宋体" w:hAnsi="宋体"/>
          <w:b/>
          <w:bCs/>
          <w:color w:val="000000"/>
          <w:sz w:val="44"/>
        </w:rPr>
      </w:pPr>
    </w:p>
    <w:p w14:paraId="359C84F7">
      <w:pPr>
        <w:jc w:val="center"/>
        <w:rPr>
          <w:rFonts w:hint="eastAsia" w:ascii="宋体" w:hAnsi="宋体"/>
          <w:b/>
          <w:bCs/>
          <w:color w:val="000000"/>
          <w:sz w:val="44"/>
        </w:rPr>
      </w:pPr>
    </w:p>
    <w:p w14:paraId="6CFD52D4">
      <w:pPr>
        <w:jc w:val="center"/>
        <w:rPr>
          <w:rFonts w:hint="eastAsia" w:ascii="黑体" w:hAnsi="宋体" w:eastAsia="黑体"/>
          <w:b/>
          <w:bCs/>
          <w:color w:val="000000"/>
          <w:sz w:val="44"/>
        </w:rPr>
      </w:pPr>
      <w:r>
        <w:rPr>
          <w:rFonts w:hint="eastAsia" w:ascii="黑体" w:hAnsi="宋体" w:eastAsia="黑体"/>
          <w:b/>
          <w:bCs/>
          <w:color w:val="000000"/>
          <w:sz w:val="44"/>
        </w:rPr>
        <w:t>目  录</w:t>
      </w:r>
    </w:p>
    <w:p w14:paraId="695DA76B">
      <w:pPr>
        <w:pStyle w:val="8"/>
        <w:rPr>
          <w:rFonts w:ascii="Times New Roman" w:hAnsi="Times New Roman"/>
          <w:color w:val="000000"/>
          <w:sz w:val="21"/>
        </w:rPr>
      </w:pPr>
      <w:r>
        <w:rPr>
          <w:rFonts w:hint="eastAsia" w:ascii="黑体"/>
          <w:color w:val="000000"/>
        </w:rPr>
        <w:fldChar w:fldCharType="begin"/>
      </w:r>
      <w:r>
        <w:rPr>
          <w:rFonts w:hint="eastAsia" w:ascii="黑体"/>
          <w:color w:val="000000"/>
        </w:rPr>
        <w:instrText xml:space="preserve"> TOC \o "1-3" \h \z </w:instrText>
      </w:r>
      <w:r>
        <w:rPr>
          <w:rFonts w:hint="eastAsia" w:ascii="黑体"/>
          <w:color w:val="000000"/>
        </w:rPr>
        <w:fldChar w:fldCharType="separate"/>
      </w:r>
      <w:r>
        <w:rPr>
          <w:color w:val="000000"/>
        </w:rPr>
        <w:fldChar w:fldCharType="begin"/>
      </w:r>
      <w:r>
        <w:rPr>
          <w:rStyle w:val="14"/>
          <w:color w:val="000000"/>
        </w:rPr>
        <w:instrText xml:space="preserve"> </w:instrText>
      </w:r>
      <w:r>
        <w:rPr>
          <w:color w:val="000000"/>
        </w:rPr>
        <w:instrText xml:space="preserve">HYPERLINK \l "_Toc247623681"</w:instrText>
      </w:r>
      <w:r>
        <w:rPr>
          <w:rStyle w:val="14"/>
          <w:color w:val="000000"/>
        </w:rPr>
        <w:instrText xml:space="preserve"> </w:instrText>
      </w:r>
      <w:r>
        <w:rPr>
          <w:color w:val="000000"/>
        </w:rPr>
        <w:fldChar w:fldCharType="separate"/>
      </w:r>
      <w:r>
        <w:rPr>
          <w:rStyle w:val="14"/>
          <w:rFonts w:hint="eastAsia" w:eastAsia="黑体"/>
          <w:color w:val="000000"/>
        </w:rPr>
        <w:t>第一章</w:t>
      </w:r>
      <w:r>
        <w:rPr>
          <w:rStyle w:val="14"/>
          <w:rFonts w:eastAsia="黑体"/>
          <w:color w:val="000000"/>
        </w:rPr>
        <w:t xml:space="preserve">  </w:t>
      </w:r>
      <w:r>
        <w:rPr>
          <w:rStyle w:val="14"/>
          <w:rFonts w:hint="eastAsia" w:eastAsia="黑体"/>
          <w:color w:val="000000"/>
          <w:lang w:val="en-US"/>
        </w:rPr>
        <w:t>报</w:t>
      </w:r>
      <w:r>
        <w:rPr>
          <w:rStyle w:val="14"/>
          <w:rFonts w:hint="eastAsia" w:eastAsia="黑体"/>
          <w:color w:val="000000"/>
        </w:rPr>
        <w:t>价邀请</w:t>
      </w:r>
      <w:r>
        <w:rPr>
          <w:color w:val="000000"/>
        </w:rPr>
        <w:tab/>
      </w:r>
      <w:r>
        <w:rPr>
          <w:color w:val="000000"/>
        </w:rPr>
        <w:fldChar w:fldCharType="begin"/>
      </w:r>
      <w:r>
        <w:rPr>
          <w:color w:val="000000"/>
        </w:rPr>
        <w:instrText xml:space="preserve"> PAGEREF _Toc247623681 \h </w:instrText>
      </w:r>
      <w:r>
        <w:rPr>
          <w:color w:val="000000"/>
        </w:rPr>
        <w:fldChar w:fldCharType="separate"/>
      </w:r>
      <w:r>
        <w:rPr>
          <w:color w:val="000000"/>
        </w:rPr>
        <w:t>2</w:t>
      </w:r>
      <w:r>
        <w:rPr>
          <w:color w:val="000000"/>
        </w:rPr>
        <w:fldChar w:fldCharType="end"/>
      </w:r>
      <w:r>
        <w:rPr>
          <w:color w:val="000000"/>
        </w:rPr>
        <w:fldChar w:fldCharType="end"/>
      </w:r>
    </w:p>
    <w:p w14:paraId="29438D40">
      <w:pPr>
        <w:pStyle w:val="8"/>
        <w:rPr>
          <w:rFonts w:ascii="Times New Roman" w:hAnsi="Times New Roman"/>
          <w:color w:val="000000"/>
          <w:sz w:val="21"/>
        </w:rPr>
      </w:pPr>
      <w:r>
        <w:rPr>
          <w:color w:val="000000"/>
        </w:rPr>
        <w:fldChar w:fldCharType="begin"/>
      </w:r>
      <w:r>
        <w:rPr>
          <w:rStyle w:val="14"/>
          <w:color w:val="000000"/>
        </w:rPr>
        <w:instrText xml:space="preserve"> </w:instrText>
      </w:r>
      <w:r>
        <w:rPr>
          <w:color w:val="000000"/>
        </w:rPr>
        <w:instrText xml:space="preserve">HYPERLINK \l "_Toc247623683"</w:instrText>
      </w:r>
      <w:r>
        <w:rPr>
          <w:rStyle w:val="14"/>
          <w:color w:val="000000"/>
        </w:rPr>
        <w:instrText xml:space="preserve"> </w:instrText>
      </w:r>
      <w:r>
        <w:rPr>
          <w:color w:val="000000"/>
        </w:rPr>
        <w:fldChar w:fldCharType="separate"/>
      </w:r>
      <w:r>
        <w:rPr>
          <w:rStyle w:val="14"/>
          <w:rFonts w:hint="eastAsia" w:ascii="黑体" w:eastAsia="黑体"/>
          <w:color w:val="000000"/>
        </w:rPr>
        <w:t>第二章</w:t>
      </w:r>
      <w:r>
        <w:rPr>
          <w:rStyle w:val="14"/>
          <w:rFonts w:ascii="黑体" w:eastAsia="黑体"/>
          <w:color w:val="000000"/>
        </w:rPr>
        <w:t xml:space="preserve">  </w:t>
      </w:r>
      <w:r>
        <w:rPr>
          <w:rStyle w:val="14"/>
          <w:rFonts w:hint="eastAsia" w:ascii="黑体" w:eastAsia="黑体"/>
          <w:color w:val="000000"/>
        </w:rPr>
        <w:t>报价须</w:t>
      </w:r>
      <w:r>
        <w:rPr>
          <w:rStyle w:val="14"/>
          <w:rFonts w:hint="eastAsia" w:eastAsia="黑体"/>
          <w:color w:val="000000"/>
        </w:rPr>
        <w:t>知</w:t>
      </w:r>
      <w:r>
        <w:rPr>
          <w:color w:val="000000"/>
        </w:rPr>
        <w:tab/>
      </w:r>
      <w:r>
        <w:rPr>
          <w:color w:val="000000"/>
        </w:rPr>
        <w:fldChar w:fldCharType="begin"/>
      </w:r>
      <w:r>
        <w:rPr>
          <w:color w:val="000000"/>
        </w:rPr>
        <w:instrText xml:space="preserve"> PAGEREF _Toc247623683 \h </w:instrText>
      </w:r>
      <w:r>
        <w:rPr>
          <w:color w:val="000000"/>
        </w:rPr>
        <w:fldChar w:fldCharType="separate"/>
      </w:r>
      <w:r>
        <w:rPr>
          <w:color w:val="000000"/>
        </w:rPr>
        <w:t>5</w:t>
      </w:r>
      <w:r>
        <w:rPr>
          <w:color w:val="000000"/>
        </w:rPr>
        <w:fldChar w:fldCharType="end"/>
      </w:r>
      <w:r>
        <w:rPr>
          <w:color w:val="000000"/>
        </w:rPr>
        <w:fldChar w:fldCharType="end"/>
      </w:r>
    </w:p>
    <w:p w14:paraId="0FB90D25">
      <w:pPr>
        <w:pStyle w:val="8"/>
        <w:rPr>
          <w:rFonts w:ascii="Times New Roman" w:hAnsi="Times New Roman"/>
          <w:color w:val="000000"/>
          <w:sz w:val="21"/>
        </w:rPr>
      </w:pPr>
      <w:r>
        <w:rPr>
          <w:color w:val="000000"/>
        </w:rPr>
        <w:fldChar w:fldCharType="begin"/>
      </w:r>
      <w:r>
        <w:rPr>
          <w:rStyle w:val="14"/>
          <w:color w:val="000000"/>
        </w:rPr>
        <w:instrText xml:space="preserve"> </w:instrText>
      </w:r>
      <w:r>
        <w:rPr>
          <w:color w:val="000000"/>
        </w:rPr>
        <w:instrText xml:space="preserve">HYPERLINK \l "_Toc247623691"</w:instrText>
      </w:r>
      <w:r>
        <w:rPr>
          <w:rStyle w:val="14"/>
          <w:color w:val="000000"/>
        </w:rPr>
        <w:instrText xml:space="preserve"> </w:instrText>
      </w:r>
      <w:r>
        <w:rPr>
          <w:color w:val="000000"/>
        </w:rPr>
        <w:fldChar w:fldCharType="separate"/>
      </w:r>
      <w:r>
        <w:rPr>
          <w:rStyle w:val="14"/>
          <w:rFonts w:hint="eastAsia" w:ascii="黑体" w:eastAsia="黑体"/>
          <w:color w:val="000000"/>
        </w:rPr>
        <w:t>第三章</w:t>
      </w:r>
      <w:r>
        <w:rPr>
          <w:rStyle w:val="14"/>
          <w:rFonts w:ascii="黑体" w:eastAsia="黑体"/>
          <w:color w:val="000000"/>
        </w:rPr>
        <w:t xml:space="preserve">  </w:t>
      </w:r>
      <w:r>
        <w:rPr>
          <w:rStyle w:val="14"/>
          <w:rFonts w:hint="eastAsia" w:ascii="黑体" w:eastAsia="黑体"/>
          <w:color w:val="000000"/>
          <w:lang w:val="en-US"/>
        </w:rPr>
        <w:t>采购</w:t>
      </w:r>
      <w:r>
        <w:rPr>
          <w:rStyle w:val="14"/>
          <w:rFonts w:hint="eastAsia" w:ascii="黑体" w:eastAsia="黑体"/>
          <w:color w:val="000000"/>
        </w:rPr>
        <w:t>需求书</w:t>
      </w:r>
      <w:r>
        <w:rPr>
          <w:color w:val="000000"/>
        </w:rPr>
        <w:tab/>
      </w:r>
      <w:r>
        <w:rPr>
          <w:color w:val="000000"/>
        </w:rPr>
        <w:fldChar w:fldCharType="begin"/>
      </w:r>
      <w:r>
        <w:rPr>
          <w:color w:val="000000"/>
        </w:rPr>
        <w:instrText xml:space="preserve"> PAGEREF _Toc247623691 \h </w:instrText>
      </w:r>
      <w:r>
        <w:rPr>
          <w:color w:val="000000"/>
        </w:rPr>
        <w:fldChar w:fldCharType="separate"/>
      </w:r>
      <w:r>
        <w:rPr>
          <w:color w:val="000000"/>
        </w:rPr>
        <w:t>6</w:t>
      </w:r>
      <w:r>
        <w:rPr>
          <w:color w:val="000000"/>
        </w:rPr>
        <w:fldChar w:fldCharType="end"/>
      </w:r>
      <w:r>
        <w:rPr>
          <w:color w:val="000000"/>
        </w:rPr>
        <w:fldChar w:fldCharType="end"/>
      </w:r>
    </w:p>
    <w:p w14:paraId="53BF42F1">
      <w:pPr>
        <w:pStyle w:val="8"/>
        <w:rPr>
          <w:rFonts w:hint="eastAsia" w:ascii="Times New Roman" w:hAnsi="Times New Roman"/>
          <w:color w:val="000000"/>
          <w:sz w:val="21"/>
          <w:lang w:eastAsia="zh-CN"/>
        </w:rPr>
      </w:pPr>
      <w:r>
        <w:rPr>
          <w:color w:val="000000"/>
        </w:rPr>
        <w:fldChar w:fldCharType="begin"/>
      </w:r>
      <w:r>
        <w:rPr>
          <w:rStyle w:val="14"/>
          <w:color w:val="000000"/>
        </w:rPr>
        <w:instrText xml:space="preserve"> </w:instrText>
      </w:r>
      <w:r>
        <w:rPr>
          <w:color w:val="000000"/>
        </w:rPr>
        <w:instrText xml:space="preserve">HYPERLINK \l "_Toc247623695"</w:instrText>
      </w:r>
      <w:r>
        <w:rPr>
          <w:rStyle w:val="14"/>
          <w:color w:val="000000"/>
        </w:rPr>
        <w:instrText xml:space="preserve"> </w:instrText>
      </w:r>
      <w:r>
        <w:rPr>
          <w:color w:val="000000"/>
        </w:rPr>
        <w:fldChar w:fldCharType="separate"/>
      </w:r>
      <w:r>
        <w:rPr>
          <w:rStyle w:val="14"/>
          <w:rFonts w:hint="eastAsia" w:ascii="黑体" w:eastAsia="黑体"/>
          <w:color w:val="000000"/>
        </w:rPr>
        <w:t>第四章</w:t>
      </w:r>
      <w:r>
        <w:rPr>
          <w:rStyle w:val="14"/>
          <w:rFonts w:ascii="黑体" w:eastAsia="黑体"/>
          <w:color w:val="000000"/>
        </w:rPr>
        <w:t xml:space="preserve">  </w:t>
      </w:r>
      <w:r>
        <w:rPr>
          <w:rStyle w:val="14"/>
          <w:rFonts w:hint="eastAsia" w:ascii="黑体" w:eastAsia="黑体"/>
          <w:color w:val="000000"/>
        </w:rPr>
        <w:t>报价文件组成及参考格式</w:t>
      </w:r>
      <w:r>
        <w:rPr>
          <w:color w:val="000000"/>
        </w:rPr>
        <w:tab/>
      </w:r>
      <w:r>
        <w:rPr>
          <w:rFonts w:hint="eastAsia"/>
          <w:color w:val="000000"/>
          <w:lang w:val="en-US" w:eastAsia="zh-CN"/>
        </w:rPr>
        <w:t>9</w:t>
      </w:r>
      <w:r>
        <w:rPr>
          <w:color w:val="000000"/>
        </w:rPr>
        <w:fldChar w:fldCharType="end"/>
      </w:r>
      <w:r>
        <w:rPr>
          <w:rFonts w:hint="eastAsia"/>
          <w:color w:val="000000"/>
          <w:lang w:eastAsia="zh-CN"/>
        </w:rPr>
        <w:t xml:space="preserve"> </w:t>
      </w:r>
    </w:p>
    <w:p w14:paraId="3D68A464">
      <w:pPr>
        <w:pStyle w:val="9"/>
        <w:snapToGrid w:val="0"/>
        <w:spacing w:line="390" w:lineRule="exact"/>
        <w:ind w:firstLine="0" w:firstLineChars="0"/>
        <w:rPr>
          <w:rFonts w:hint="eastAsia" w:ascii="黑体" w:eastAsia="黑体"/>
          <w:color w:val="000000"/>
          <w:lang w:eastAsia="zh-CN"/>
        </w:rPr>
      </w:pPr>
      <w:r>
        <w:rPr>
          <w:rFonts w:hint="eastAsia" w:ascii="黑体" w:eastAsia="黑体"/>
          <w:color w:val="000000"/>
        </w:rPr>
        <w:fldChar w:fldCharType="end"/>
      </w:r>
    </w:p>
    <w:p w14:paraId="3C946BCE">
      <w:pPr>
        <w:rPr>
          <w:rFonts w:hint="eastAsia"/>
        </w:rPr>
      </w:pPr>
    </w:p>
    <w:p w14:paraId="6C42105A">
      <w:pPr>
        <w:rPr>
          <w:rFonts w:hint="eastAsia"/>
        </w:rPr>
      </w:pPr>
    </w:p>
    <w:p w14:paraId="24D355F7">
      <w:pPr>
        <w:rPr>
          <w:rFonts w:hint="eastAsia"/>
        </w:rPr>
      </w:pPr>
    </w:p>
    <w:p w14:paraId="111082C2">
      <w:pPr>
        <w:rPr>
          <w:rFonts w:hint="eastAsia"/>
        </w:rPr>
      </w:pPr>
    </w:p>
    <w:p w14:paraId="755800CE">
      <w:pPr>
        <w:rPr>
          <w:rFonts w:hint="eastAsia"/>
        </w:rPr>
      </w:pPr>
    </w:p>
    <w:p w14:paraId="23411ABD">
      <w:pPr>
        <w:tabs>
          <w:tab w:val="left" w:pos="8400"/>
        </w:tabs>
        <w:rPr>
          <w:rFonts w:hint="eastAsia"/>
        </w:rPr>
      </w:pPr>
      <w:r>
        <w:tab/>
      </w:r>
    </w:p>
    <w:p w14:paraId="1E622AA9">
      <w:pPr>
        <w:rPr>
          <w:rFonts w:hint="eastAsia"/>
        </w:rPr>
      </w:pPr>
    </w:p>
    <w:p w14:paraId="1602944B">
      <w:pPr>
        <w:rPr>
          <w:rFonts w:hint="eastAsia"/>
        </w:rPr>
      </w:pPr>
    </w:p>
    <w:p w14:paraId="210DACDC">
      <w:pPr>
        <w:rPr>
          <w:rFonts w:hint="eastAsia"/>
        </w:rPr>
      </w:pPr>
    </w:p>
    <w:p w14:paraId="685789D7">
      <w:pPr>
        <w:rPr>
          <w:rFonts w:hint="eastAsia"/>
        </w:rPr>
      </w:pPr>
    </w:p>
    <w:p w14:paraId="10F71A6F">
      <w:pPr>
        <w:rPr>
          <w:rFonts w:hint="eastAsia"/>
        </w:rPr>
      </w:pPr>
    </w:p>
    <w:p w14:paraId="4A9ECF50">
      <w:pPr>
        <w:rPr>
          <w:rFonts w:hint="eastAsia"/>
        </w:rPr>
      </w:pPr>
    </w:p>
    <w:p w14:paraId="6F3562EC">
      <w:pPr>
        <w:rPr>
          <w:rFonts w:hint="eastAsia"/>
        </w:rPr>
      </w:pPr>
    </w:p>
    <w:p w14:paraId="69CB7338">
      <w:pPr>
        <w:rPr>
          <w:rFonts w:hint="eastAsia"/>
        </w:rPr>
      </w:pPr>
    </w:p>
    <w:p w14:paraId="2FB07737">
      <w:pPr>
        <w:rPr>
          <w:rFonts w:hint="eastAsia"/>
        </w:rPr>
      </w:pPr>
    </w:p>
    <w:p w14:paraId="5C13CADA">
      <w:pPr>
        <w:rPr>
          <w:rFonts w:hint="eastAsia"/>
        </w:rPr>
      </w:pPr>
    </w:p>
    <w:p w14:paraId="3482C2AA">
      <w:pPr>
        <w:rPr>
          <w:rFonts w:hint="eastAsia"/>
        </w:rPr>
      </w:pPr>
    </w:p>
    <w:p w14:paraId="79BEBB81">
      <w:pPr>
        <w:rPr>
          <w:rFonts w:hint="eastAsia"/>
        </w:rPr>
      </w:pPr>
    </w:p>
    <w:p w14:paraId="1C3BCDC5">
      <w:pPr>
        <w:rPr>
          <w:rFonts w:hint="eastAsia"/>
        </w:rPr>
      </w:pPr>
    </w:p>
    <w:p w14:paraId="014CB14B">
      <w:pPr>
        <w:pStyle w:val="9"/>
        <w:snapToGrid w:val="0"/>
        <w:spacing w:line="390" w:lineRule="exact"/>
        <w:ind w:firstLine="0" w:firstLineChars="0"/>
        <w:rPr>
          <w:rFonts w:hint="eastAsia"/>
          <w:color w:val="000000"/>
        </w:rPr>
      </w:pPr>
      <w:r>
        <w:rPr>
          <w:rFonts w:ascii="黑体" w:eastAsia="黑体"/>
          <w:color w:val="000000"/>
        </w:rPr>
        <w:br w:type="page"/>
      </w:r>
    </w:p>
    <w:p w14:paraId="44F39D08">
      <w:pPr>
        <w:pStyle w:val="2"/>
        <w:numPr>
          <w:ilvl w:val="0"/>
          <w:numId w:val="0"/>
        </w:numPr>
        <w:ind w:leftChars="0" w:firstLine="3520" w:firstLineChars="800"/>
        <w:jc w:val="both"/>
        <w:rPr>
          <w:rFonts w:hint="eastAsia" w:eastAsia="黑体"/>
          <w:color w:val="000000"/>
          <w:lang w:val="en-US" w:eastAsia="zh-CN"/>
        </w:rPr>
      </w:pPr>
      <w:bookmarkStart w:id="0" w:name="_Toc50691018"/>
      <w:bookmarkStart w:id="1" w:name="_Toc50736465"/>
      <w:bookmarkStart w:id="2" w:name="_Toc50737285"/>
      <w:bookmarkStart w:id="3" w:name="_Toc50737317"/>
      <w:bookmarkStart w:id="4" w:name="_Toc247623681"/>
      <w:bookmarkStart w:id="5" w:name="_Toc168288363"/>
    </w:p>
    <w:p w14:paraId="24D9F423">
      <w:pPr>
        <w:pStyle w:val="2"/>
        <w:numPr>
          <w:ilvl w:val="0"/>
          <w:numId w:val="0"/>
        </w:numPr>
        <w:ind w:leftChars="0" w:firstLine="3520" w:firstLineChars="800"/>
        <w:jc w:val="both"/>
        <w:rPr>
          <w:rFonts w:hint="eastAsia" w:eastAsia="黑体"/>
          <w:color w:val="000000"/>
          <w:lang w:val="en-US" w:eastAsia="zh-CN"/>
        </w:rPr>
      </w:pPr>
    </w:p>
    <w:p w14:paraId="2DAB6327">
      <w:pPr>
        <w:pStyle w:val="2"/>
        <w:numPr>
          <w:ilvl w:val="0"/>
          <w:numId w:val="0"/>
        </w:numPr>
        <w:ind w:leftChars="0" w:firstLine="3520" w:firstLineChars="800"/>
        <w:jc w:val="both"/>
        <w:rPr>
          <w:rFonts w:hint="eastAsia" w:eastAsia="黑体"/>
          <w:color w:val="000000"/>
          <w:lang w:val="en-US" w:eastAsia="zh-CN"/>
        </w:rPr>
      </w:pPr>
    </w:p>
    <w:p w14:paraId="596F7D7C">
      <w:pPr>
        <w:pStyle w:val="2"/>
        <w:numPr>
          <w:ilvl w:val="0"/>
          <w:numId w:val="0"/>
        </w:numPr>
        <w:ind w:leftChars="0" w:firstLine="3520" w:firstLineChars="800"/>
        <w:jc w:val="both"/>
        <w:rPr>
          <w:rFonts w:hint="eastAsia" w:eastAsia="黑体"/>
          <w:color w:val="000000"/>
          <w:lang w:val="en-US" w:eastAsia="zh-CN"/>
        </w:rPr>
      </w:pPr>
    </w:p>
    <w:p w14:paraId="460975FD">
      <w:pPr>
        <w:pStyle w:val="2"/>
        <w:numPr>
          <w:ilvl w:val="0"/>
          <w:numId w:val="0"/>
        </w:numPr>
        <w:ind w:leftChars="0" w:firstLine="3520" w:firstLineChars="800"/>
        <w:jc w:val="both"/>
        <w:rPr>
          <w:rFonts w:hint="eastAsia" w:eastAsia="黑体"/>
          <w:color w:val="000000"/>
          <w:lang w:val="en-US" w:eastAsia="zh-CN"/>
        </w:rPr>
      </w:pPr>
    </w:p>
    <w:p w14:paraId="55D5B4EA">
      <w:pPr>
        <w:pStyle w:val="2"/>
        <w:numPr>
          <w:ilvl w:val="0"/>
          <w:numId w:val="0"/>
        </w:numPr>
        <w:ind w:leftChars="0" w:firstLine="3520" w:firstLineChars="800"/>
        <w:jc w:val="both"/>
        <w:rPr>
          <w:rFonts w:hint="eastAsia" w:eastAsia="黑体"/>
          <w:color w:val="000000"/>
          <w:lang w:val="en-US" w:eastAsia="zh-CN"/>
        </w:rPr>
      </w:pPr>
    </w:p>
    <w:p w14:paraId="4132D260">
      <w:pPr>
        <w:pStyle w:val="2"/>
        <w:numPr>
          <w:ilvl w:val="0"/>
          <w:numId w:val="1"/>
        </w:numPr>
        <w:ind w:leftChars="0" w:firstLine="3520" w:firstLineChars="800"/>
        <w:jc w:val="both"/>
        <w:rPr>
          <w:rFonts w:hint="eastAsia" w:eastAsia="黑体"/>
          <w:color w:val="000000"/>
        </w:rPr>
      </w:pPr>
      <w:r>
        <w:rPr>
          <w:rFonts w:hint="eastAsia" w:eastAsia="黑体"/>
          <w:color w:val="000000"/>
          <w:lang w:val="en-US" w:eastAsia="zh-CN"/>
        </w:rPr>
        <w:t>报</w:t>
      </w:r>
      <w:r>
        <w:rPr>
          <w:rFonts w:hint="eastAsia" w:eastAsia="黑体"/>
          <w:color w:val="000000"/>
        </w:rPr>
        <w:t>价邀</w:t>
      </w:r>
      <w:bookmarkEnd w:id="0"/>
      <w:bookmarkEnd w:id="1"/>
      <w:bookmarkEnd w:id="2"/>
      <w:bookmarkEnd w:id="3"/>
      <w:r>
        <w:rPr>
          <w:rFonts w:hint="eastAsia" w:eastAsia="黑体"/>
          <w:color w:val="000000"/>
        </w:rPr>
        <w:t>请</w:t>
      </w:r>
      <w:bookmarkEnd w:id="4"/>
      <w:bookmarkEnd w:id="5"/>
    </w:p>
    <w:p w14:paraId="1A563DD5">
      <w:pPr>
        <w:numPr>
          <w:ilvl w:val="0"/>
          <w:numId w:val="0"/>
        </w:numPr>
        <w:rPr>
          <w:rFonts w:hint="eastAsia"/>
        </w:rPr>
      </w:pPr>
    </w:p>
    <w:p w14:paraId="257869CB">
      <w:pPr>
        <w:numPr>
          <w:ilvl w:val="0"/>
          <w:numId w:val="0"/>
        </w:numPr>
        <w:rPr>
          <w:rFonts w:hint="eastAsia"/>
        </w:rPr>
      </w:pPr>
    </w:p>
    <w:p w14:paraId="79792A7B">
      <w:pPr>
        <w:numPr>
          <w:ilvl w:val="0"/>
          <w:numId w:val="0"/>
        </w:numPr>
        <w:rPr>
          <w:rFonts w:hint="eastAsia"/>
        </w:rPr>
      </w:pPr>
    </w:p>
    <w:p w14:paraId="7D18C449">
      <w:pPr>
        <w:numPr>
          <w:ilvl w:val="0"/>
          <w:numId w:val="0"/>
        </w:numPr>
        <w:rPr>
          <w:rFonts w:hint="eastAsia"/>
        </w:rPr>
      </w:pPr>
    </w:p>
    <w:p w14:paraId="37248FE9">
      <w:pPr>
        <w:numPr>
          <w:ilvl w:val="0"/>
          <w:numId w:val="0"/>
        </w:numPr>
        <w:rPr>
          <w:rFonts w:hint="eastAsia"/>
        </w:rPr>
      </w:pPr>
    </w:p>
    <w:p w14:paraId="1195C897">
      <w:pPr>
        <w:numPr>
          <w:ilvl w:val="0"/>
          <w:numId w:val="0"/>
        </w:numPr>
        <w:rPr>
          <w:rFonts w:hint="eastAsia"/>
        </w:rPr>
      </w:pPr>
    </w:p>
    <w:p w14:paraId="306A2EF7">
      <w:pPr>
        <w:numPr>
          <w:ilvl w:val="0"/>
          <w:numId w:val="0"/>
        </w:numPr>
        <w:rPr>
          <w:rFonts w:hint="eastAsia"/>
        </w:rPr>
      </w:pPr>
    </w:p>
    <w:p w14:paraId="6F3240E7">
      <w:pPr>
        <w:numPr>
          <w:ilvl w:val="0"/>
          <w:numId w:val="0"/>
        </w:numPr>
        <w:rPr>
          <w:rFonts w:hint="eastAsia"/>
        </w:rPr>
      </w:pPr>
    </w:p>
    <w:p w14:paraId="1C9F068E">
      <w:pPr>
        <w:numPr>
          <w:ilvl w:val="0"/>
          <w:numId w:val="0"/>
        </w:numPr>
        <w:rPr>
          <w:rFonts w:hint="eastAsia"/>
        </w:rPr>
      </w:pPr>
    </w:p>
    <w:p w14:paraId="4AD33A22">
      <w:pPr>
        <w:numPr>
          <w:ilvl w:val="0"/>
          <w:numId w:val="0"/>
        </w:numPr>
        <w:rPr>
          <w:rFonts w:hint="eastAsia"/>
        </w:rPr>
      </w:pPr>
    </w:p>
    <w:p w14:paraId="60D1C1BF">
      <w:pPr>
        <w:numPr>
          <w:ilvl w:val="0"/>
          <w:numId w:val="0"/>
        </w:numPr>
        <w:rPr>
          <w:rFonts w:hint="eastAsia"/>
        </w:rPr>
      </w:pPr>
    </w:p>
    <w:p w14:paraId="5B7C734C">
      <w:pPr>
        <w:numPr>
          <w:ilvl w:val="0"/>
          <w:numId w:val="0"/>
        </w:numPr>
        <w:rPr>
          <w:rFonts w:hint="eastAsia"/>
        </w:rPr>
      </w:pPr>
    </w:p>
    <w:p w14:paraId="758B2A80">
      <w:pPr>
        <w:numPr>
          <w:ilvl w:val="0"/>
          <w:numId w:val="0"/>
        </w:numPr>
        <w:rPr>
          <w:rFonts w:hint="eastAsia"/>
        </w:rPr>
      </w:pPr>
    </w:p>
    <w:p w14:paraId="10B96B75">
      <w:pPr>
        <w:numPr>
          <w:ilvl w:val="0"/>
          <w:numId w:val="0"/>
        </w:numPr>
        <w:rPr>
          <w:rFonts w:hint="eastAsia"/>
        </w:rPr>
      </w:pPr>
    </w:p>
    <w:p w14:paraId="77621B95">
      <w:pPr>
        <w:numPr>
          <w:ilvl w:val="0"/>
          <w:numId w:val="0"/>
        </w:numPr>
        <w:rPr>
          <w:rFonts w:hint="eastAsia"/>
        </w:rPr>
      </w:pPr>
    </w:p>
    <w:p w14:paraId="72098B87">
      <w:pPr>
        <w:numPr>
          <w:ilvl w:val="0"/>
          <w:numId w:val="0"/>
        </w:numPr>
        <w:rPr>
          <w:rFonts w:hint="eastAsia"/>
        </w:rPr>
      </w:pPr>
    </w:p>
    <w:p w14:paraId="2E8FD6DB">
      <w:pPr>
        <w:numPr>
          <w:ilvl w:val="0"/>
          <w:numId w:val="0"/>
        </w:numPr>
        <w:rPr>
          <w:rFonts w:hint="eastAsia"/>
        </w:rPr>
      </w:pPr>
    </w:p>
    <w:p w14:paraId="4BF156EF">
      <w:pPr>
        <w:numPr>
          <w:ilvl w:val="0"/>
          <w:numId w:val="0"/>
        </w:numPr>
        <w:rPr>
          <w:rFonts w:hint="eastAsia"/>
        </w:rPr>
      </w:pPr>
    </w:p>
    <w:p w14:paraId="72DEC496">
      <w:pPr>
        <w:numPr>
          <w:ilvl w:val="0"/>
          <w:numId w:val="0"/>
        </w:numPr>
        <w:rPr>
          <w:rFonts w:hint="eastAsia"/>
        </w:rPr>
      </w:pPr>
    </w:p>
    <w:p w14:paraId="05EA3FB1">
      <w:pPr>
        <w:keepNext w:val="0"/>
        <w:keepLines w:val="0"/>
        <w:pageBreakBefore w:val="0"/>
        <w:widowControl w:val="0"/>
        <w:kinsoku/>
        <w:wordWrap/>
        <w:overflowPunct/>
        <w:topLinePunct w:val="0"/>
        <w:autoSpaceDE/>
        <w:autoSpaceDN/>
        <w:bidi w:val="0"/>
        <w:adjustRightInd/>
        <w:snapToGrid/>
        <w:spacing w:line="576" w:lineRule="exact"/>
        <w:ind w:firstLine="1800" w:firstLineChars="600"/>
        <w:jc w:val="both"/>
        <w:textAlignment w:val="auto"/>
        <w:rPr>
          <w:rFonts w:hint="eastAsia" w:ascii="宋体" w:hAnsi="宋体" w:eastAsia="宋体" w:cs="宋体"/>
          <w:sz w:val="24"/>
          <w:szCs w:val="24"/>
        </w:rPr>
      </w:pPr>
      <w:bookmarkStart w:id="6" w:name="_Toc23927923"/>
      <w:r>
        <w:rPr>
          <w:rFonts w:hint="eastAsia" w:ascii="宋体" w:hAnsi="宋体"/>
          <w:b w:val="0"/>
          <w:bCs w:val="0"/>
          <w:color w:val="000000"/>
          <w:spacing w:val="30"/>
          <w:kern w:val="56"/>
          <w:sz w:val="24"/>
          <w:szCs w:val="24"/>
          <w:lang w:val="zh-CN" w:eastAsia="zh-CN"/>
        </w:rPr>
        <w:t>阳江市妇幼保健院</w:t>
      </w:r>
      <w:r>
        <w:rPr>
          <w:rFonts w:hint="eastAsia" w:ascii="宋体" w:hAnsi="宋体" w:eastAsia="宋体" w:cs="Times New Roman"/>
          <w:b w:val="0"/>
          <w:bCs w:val="0"/>
          <w:color w:val="000000"/>
          <w:spacing w:val="30"/>
          <w:kern w:val="56"/>
          <w:sz w:val="24"/>
          <w:szCs w:val="24"/>
          <w:lang w:val="en-US" w:eastAsia="zh-CN"/>
        </w:rPr>
        <w:t>全自动化学发光测定仪</w:t>
      </w:r>
      <w:r>
        <w:rPr>
          <w:rFonts w:hint="eastAsia" w:ascii="宋体" w:hAnsi="宋体"/>
          <w:b w:val="0"/>
          <w:bCs w:val="0"/>
          <w:color w:val="000000"/>
          <w:spacing w:val="30"/>
          <w:kern w:val="56"/>
          <w:sz w:val="24"/>
          <w:szCs w:val="24"/>
          <w:lang w:val="en-US" w:eastAsia="zh-CN"/>
        </w:rPr>
        <w:t>采购</w:t>
      </w:r>
      <w:r>
        <w:rPr>
          <w:rFonts w:hint="eastAsia" w:ascii="宋体" w:hAnsi="宋体"/>
          <w:b w:val="0"/>
          <w:bCs w:val="0"/>
          <w:color w:val="000000"/>
          <w:spacing w:val="30"/>
          <w:kern w:val="56"/>
          <w:sz w:val="24"/>
          <w:szCs w:val="24"/>
          <w:lang w:val="zh-CN"/>
        </w:rPr>
        <w:t>项目</w:t>
      </w:r>
      <w:r>
        <w:rPr>
          <w:rFonts w:hint="eastAsia" w:ascii="宋体" w:hAnsi="宋体" w:eastAsia="宋体" w:cs="宋体"/>
          <w:b w:val="0"/>
          <w:bCs w:val="0"/>
          <w:sz w:val="24"/>
          <w:szCs w:val="24"/>
        </w:rPr>
        <w:t>公告</w:t>
      </w:r>
    </w:p>
    <w:p w14:paraId="3421C39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eastAsia="zh-CN"/>
        </w:rPr>
        <w:t>YJFY-</w:t>
      </w:r>
      <w:r>
        <w:rPr>
          <w:rFonts w:hint="eastAsia" w:ascii="宋体" w:hAnsi="宋体" w:eastAsia="宋体" w:cs="宋体"/>
          <w:sz w:val="24"/>
          <w:szCs w:val="24"/>
          <w:lang w:val="en-US" w:eastAsia="zh-CN"/>
        </w:rPr>
        <w:t>SBK</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5-01</w:t>
      </w:r>
      <w:r>
        <w:rPr>
          <w:rFonts w:hint="eastAsia" w:ascii="宋体" w:hAnsi="宋体" w:eastAsia="宋体" w:cs="宋体"/>
          <w:sz w:val="24"/>
          <w:szCs w:val="24"/>
        </w:rPr>
        <w:t>】</w:t>
      </w:r>
    </w:p>
    <w:p w14:paraId="66D7CCCD">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阳江市妇幼保健</w:t>
      </w:r>
      <w:r>
        <w:rPr>
          <w:rFonts w:hint="eastAsia" w:ascii="宋体" w:hAnsi="宋体" w:eastAsia="宋体" w:cs="宋体"/>
          <w:sz w:val="21"/>
          <w:szCs w:val="21"/>
        </w:rPr>
        <w:t>院</w:t>
      </w:r>
      <w:r>
        <w:rPr>
          <w:rFonts w:hint="eastAsia" w:ascii="宋体" w:hAnsi="宋体" w:eastAsia="宋体" w:cs="宋体"/>
          <w:sz w:val="21"/>
          <w:szCs w:val="21"/>
          <w:lang w:val="en-US" w:eastAsia="zh-CN"/>
        </w:rPr>
        <w:t>拟</w:t>
      </w:r>
      <w:r>
        <w:rPr>
          <w:rFonts w:hint="eastAsia" w:ascii="宋体" w:hAnsi="宋体" w:eastAsia="宋体" w:cs="宋体"/>
          <w:sz w:val="21"/>
          <w:szCs w:val="21"/>
        </w:rPr>
        <w:t>对</w:t>
      </w:r>
      <w:r>
        <w:rPr>
          <w:rFonts w:hint="eastAsia" w:ascii="宋体" w:hAnsi="宋体" w:eastAsia="宋体" w:cs="宋体"/>
          <w:sz w:val="21"/>
          <w:szCs w:val="21"/>
          <w:lang w:val="en-US" w:eastAsia="zh-CN"/>
        </w:rPr>
        <w:t>全自动化学发光测定仪</w:t>
      </w:r>
      <w:r>
        <w:rPr>
          <w:rFonts w:hint="eastAsia" w:ascii="宋体" w:hAnsi="宋体" w:eastAsia="宋体" w:cs="宋体"/>
          <w:sz w:val="21"/>
          <w:szCs w:val="21"/>
        </w:rPr>
        <w:t>进行</w:t>
      </w:r>
      <w:r>
        <w:rPr>
          <w:rFonts w:hint="eastAsia" w:ascii="宋体" w:hAnsi="宋体" w:eastAsia="宋体" w:cs="宋体"/>
          <w:sz w:val="21"/>
          <w:szCs w:val="21"/>
          <w:lang w:eastAsia="zh-CN"/>
        </w:rPr>
        <w:t>采购</w:t>
      </w:r>
      <w:r>
        <w:rPr>
          <w:rFonts w:hint="eastAsia" w:ascii="宋体" w:hAnsi="宋体" w:eastAsia="宋体" w:cs="宋体"/>
          <w:sz w:val="21"/>
          <w:szCs w:val="21"/>
        </w:rPr>
        <w:t>，欢迎符合资格条件的</w:t>
      </w:r>
      <w:r>
        <w:rPr>
          <w:rFonts w:hint="eastAsia" w:ascii="宋体" w:hAnsi="宋体" w:eastAsia="宋体" w:cs="宋体"/>
          <w:sz w:val="21"/>
          <w:szCs w:val="21"/>
          <w:lang w:val="en-US" w:eastAsia="zh-CN"/>
        </w:rPr>
        <w:t>厂家（公司）按本公告的有关要求</w:t>
      </w:r>
      <w:r>
        <w:rPr>
          <w:rFonts w:hint="eastAsia" w:ascii="宋体" w:hAnsi="宋体" w:eastAsia="宋体" w:cs="宋体"/>
          <w:sz w:val="21"/>
          <w:szCs w:val="21"/>
          <w:lang w:eastAsia="zh-CN"/>
        </w:rPr>
        <w:t>报价</w:t>
      </w:r>
      <w:r>
        <w:rPr>
          <w:rFonts w:hint="eastAsia" w:ascii="宋体" w:hAnsi="宋体" w:eastAsia="宋体" w:cs="宋体"/>
          <w:sz w:val="21"/>
          <w:szCs w:val="21"/>
          <w:lang w:val="en-US" w:eastAsia="zh-CN"/>
        </w:rPr>
        <w:t>(项目采购需求及报价文件请点击下载)</w:t>
      </w:r>
      <w:r>
        <w:rPr>
          <w:rFonts w:hint="eastAsia" w:ascii="宋体" w:hAnsi="宋体" w:eastAsia="宋体" w:cs="宋体"/>
          <w:sz w:val="21"/>
          <w:szCs w:val="21"/>
        </w:rPr>
        <w:t>。</w:t>
      </w:r>
    </w:p>
    <w:p w14:paraId="44872A2C">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一、</w:t>
      </w:r>
      <w:r>
        <w:rPr>
          <w:rFonts w:hint="eastAsia" w:ascii="宋体" w:hAnsi="宋体" w:eastAsia="宋体" w:cs="宋体"/>
          <w:sz w:val="21"/>
          <w:szCs w:val="21"/>
          <w:lang w:val="en-US" w:eastAsia="zh-CN"/>
        </w:rPr>
        <w:t>采购</w:t>
      </w:r>
      <w:r>
        <w:rPr>
          <w:rFonts w:hint="eastAsia" w:ascii="宋体" w:hAnsi="宋体" w:eastAsia="宋体" w:cs="宋体"/>
          <w:sz w:val="21"/>
          <w:szCs w:val="21"/>
        </w:rPr>
        <w:t xml:space="preserve">项目编号： </w:t>
      </w:r>
      <w:r>
        <w:rPr>
          <w:rFonts w:hint="eastAsia" w:ascii="宋体" w:hAnsi="宋体" w:eastAsia="宋体" w:cs="宋体"/>
          <w:sz w:val="21"/>
          <w:szCs w:val="21"/>
          <w:lang w:eastAsia="zh-CN"/>
        </w:rPr>
        <w:t>YJFY-SBK-202</w:t>
      </w:r>
      <w:r>
        <w:rPr>
          <w:rFonts w:hint="eastAsia" w:ascii="宋体" w:hAnsi="宋体" w:eastAsia="宋体" w:cs="宋体"/>
          <w:sz w:val="21"/>
          <w:szCs w:val="21"/>
          <w:lang w:val="en-US" w:eastAsia="zh-CN"/>
        </w:rPr>
        <w:t>5-01</w:t>
      </w:r>
    </w:p>
    <w:p w14:paraId="6A75A735">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二、</w:t>
      </w:r>
      <w:r>
        <w:rPr>
          <w:rFonts w:hint="eastAsia" w:ascii="宋体" w:hAnsi="宋体" w:eastAsia="宋体" w:cs="宋体"/>
          <w:sz w:val="21"/>
          <w:szCs w:val="21"/>
          <w:lang w:val="en-US" w:eastAsia="zh-CN"/>
        </w:rPr>
        <w:t>采购</w:t>
      </w:r>
      <w:r>
        <w:rPr>
          <w:rFonts w:hint="eastAsia" w:ascii="宋体" w:hAnsi="宋体" w:eastAsia="宋体" w:cs="宋体"/>
          <w:sz w:val="21"/>
          <w:szCs w:val="21"/>
        </w:rPr>
        <w:t>项目名称：</w:t>
      </w:r>
      <w:r>
        <w:rPr>
          <w:rFonts w:hint="eastAsia" w:ascii="宋体" w:hAnsi="宋体" w:eastAsia="宋体" w:cs="宋体"/>
          <w:sz w:val="21"/>
          <w:szCs w:val="21"/>
          <w:lang w:val="zh-CN" w:eastAsia="zh-CN"/>
        </w:rPr>
        <w:t>阳江市妇幼保健院</w:t>
      </w:r>
      <w:r>
        <w:rPr>
          <w:rFonts w:hint="eastAsia" w:ascii="宋体" w:hAnsi="宋体" w:eastAsia="宋体" w:cs="宋体"/>
          <w:sz w:val="21"/>
          <w:szCs w:val="21"/>
          <w:lang w:val="en-US" w:eastAsia="zh-CN"/>
        </w:rPr>
        <w:t>全自动化学发光测定仪</w:t>
      </w:r>
    </w:p>
    <w:p w14:paraId="654018A3">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w:t>
      </w:r>
      <w:r>
        <w:rPr>
          <w:rFonts w:hint="eastAsia" w:ascii="宋体" w:hAnsi="宋体" w:eastAsia="宋体" w:cs="宋体"/>
          <w:sz w:val="21"/>
          <w:szCs w:val="21"/>
          <w:lang w:val="en-US" w:eastAsia="zh-CN"/>
        </w:rPr>
        <w:t>采购</w:t>
      </w:r>
      <w:r>
        <w:rPr>
          <w:rFonts w:hint="eastAsia" w:ascii="宋体" w:hAnsi="宋体" w:eastAsia="宋体" w:cs="宋体"/>
          <w:sz w:val="21"/>
          <w:szCs w:val="21"/>
        </w:rPr>
        <w:t>项目</w:t>
      </w:r>
      <w:r>
        <w:rPr>
          <w:rFonts w:hint="eastAsia" w:ascii="宋体" w:hAnsi="宋体" w:eastAsia="宋体" w:cs="宋体"/>
          <w:sz w:val="21"/>
          <w:szCs w:val="21"/>
          <w:lang w:val="en-US" w:eastAsia="zh-CN"/>
        </w:rPr>
        <w:t>数量及预算</w:t>
      </w:r>
      <w:r>
        <w:rPr>
          <w:rFonts w:hint="eastAsia" w:ascii="宋体" w:hAnsi="宋体" w:eastAsia="宋体" w:cs="宋体"/>
          <w:sz w:val="21"/>
          <w:szCs w:val="21"/>
        </w:rPr>
        <w:t>：</w:t>
      </w:r>
    </w:p>
    <w:tbl>
      <w:tblPr>
        <w:tblStyle w:val="11"/>
        <w:tblpPr w:leftFromText="180" w:rightFromText="180" w:vertAnchor="text" w:horzAnchor="page" w:tblpX="1410" w:tblpY="2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342"/>
        <w:gridCol w:w="870"/>
        <w:gridCol w:w="1860"/>
        <w:gridCol w:w="1860"/>
        <w:gridCol w:w="1605"/>
      </w:tblGrid>
      <w:tr w14:paraId="7E9E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08" w:type="dxa"/>
            <w:noWrap w:val="0"/>
            <w:vAlign w:val="top"/>
          </w:tcPr>
          <w:p w14:paraId="3EA454F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2342" w:type="dxa"/>
            <w:noWrap w:val="0"/>
            <w:vAlign w:val="top"/>
          </w:tcPr>
          <w:p w14:paraId="724EEB6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设备名称</w:t>
            </w:r>
          </w:p>
        </w:tc>
        <w:tc>
          <w:tcPr>
            <w:tcW w:w="870" w:type="dxa"/>
            <w:noWrap w:val="0"/>
            <w:vAlign w:val="top"/>
          </w:tcPr>
          <w:p w14:paraId="2764BD5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数量</w:t>
            </w:r>
          </w:p>
        </w:tc>
        <w:tc>
          <w:tcPr>
            <w:tcW w:w="1860" w:type="dxa"/>
            <w:noWrap w:val="0"/>
            <w:vAlign w:val="top"/>
          </w:tcPr>
          <w:p w14:paraId="63C3158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预算</w:t>
            </w:r>
            <w:r>
              <w:rPr>
                <w:rFonts w:hint="eastAsia" w:ascii="宋体" w:hAnsi="宋体" w:eastAsia="宋体" w:cs="宋体"/>
                <w:sz w:val="21"/>
                <w:szCs w:val="21"/>
                <w:vertAlign w:val="baseline"/>
                <w:lang w:val="en-US" w:eastAsia="zh-CN"/>
              </w:rPr>
              <w:t>单价</w:t>
            </w:r>
            <w:r>
              <w:rPr>
                <w:rFonts w:hint="eastAsia" w:ascii="宋体" w:hAnsi="宋体" w:eastAsia="宋体" w:cs="宋体"/>
                <w:sz w:val="21"/>
                <w:szCs w:val="21"/>
                <w:vertAlign w:val="baseline"/>
                <w:lang w:eastAsia="zh-CN"/>
              </w:rPr>
              <w:t>金额（元）</w:t>
            </w:r>
          </w:p>
        </w:tc>
        <w:tc>
          <w:tcPr>
            <w:tcW w:w="1860" w:type="dxa"/>
            <w:noWrap w:val="0"/>
            <w:vAlign w:val="top"/>
          </w:tcPr>
          <w:p w14:paraId="6CB3AF2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预算</w:t>
            </w:r>
            <w:r>
              <w:rPr>
                <w:rFonts w:hint="eastAsia" w:ascii="宋体" w:hAnsi="宋体" w:eastAsia="宋体" w:cs="宋体"/>
                <w:sz w:val="21"/>
                <w:szCs w:val="21"/>
                <w:vertAlign w:val="baseline"/>
                <w:lang w:val="en-US" w:eastAsia="zh-CN"/>
              </w:rPr>
              <w:t>总</w:t>
            </w:r>
            <w:r>
              <w:rPr>
                <w:rFonts w:hint="eastAsia" w:ascii="宋体" w:hAnsi="宋体" w:eastAsia="宋体" w:cs="宋体"/>
                <w:sz w:val="21"/>
                <w:szCs w:val="21"/>
                <w:vertAlign w:val="baseline"/>
                <w:lang w:eastAsia="zh-CN"/>
              </w:rPr>
              <w:t>金额（元）</w:t>
            </w:r>
          </w:p>
        </w:tc>
        <w:tc>
          <w:tcPr>
            <w:tcW w:w="1605" w:type="dxa"/>
            <w:noWrap w:val="0"/>
            <w:vAlign w:val="top"/>
          </w:tcPr>
          <w:p w14:paraId="2636CE1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2441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08" w:type="dxa"/>
            <w:noWrap w:val="0"/>
            <w:vAlign w:val="top"/>
          </w:tcPr>
          <w:p w14:paraId="75BCFAE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342" w:type="dxa"/>
            <w:noWrap w:val="0"/>
            <w:vAlign w:val="top"/>
          </w:tcPr>
          <w:p w14:paraId="2ACEE8B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全自动化学发光测定仪</w:t>
            </w:r>
            <w:r>
              <w:rPr>
                <w:rFonts w:hint="eastAsia" w:ascii="宋体" w:hAnsi="宋体"/>
                <w:color w:val="000000"/>
              </w:rPr>
              <w:t xml:space="preserve"> </w:t>
            </w:r>
          </w:p>
        </w:tc>
        <w:tc>
          <w:tcPr>
            <w:tcW w:w="870" w:type="dxa"/>
            <w:noWrap w:val="0"/>
            <w:vAlign w:val="top"/>
          </w:tcPr>
          <w:p w14:paraId="6D1FDC1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w:t>
            </w:r>
          </w:p>
        </w:tc>
        <w:tc>
          <w:tcPr>
            <w:tcW w:w="1860" w:type="dxa"/>
            <w:noWrap w:val="0"/>
            <w:vAlign w:val="top"/>
          </w:tcPr>
          <w:p w14:paraId="35E9B16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15000</w:t>
            </w:r>
          </w:p>
        </w:tc>
        <w:tc>
          <w:tcPr>
            <w:tcW w:w="1860" w:type="dxa"/>
            <w:noWrap w:val="0"/>
            <w:vAlign w:val="top"/>
          </w:tcPr>
          <w:p w14:paraId="4F7B7A7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15000</w:t>
            </w:r>
          </w:p>
        </w:tc>
        <w:tc>
          <w:tcPr>
            <w:tcW w:w="1605" w:type="dxa"/>
            <w:noWrap w:val="0"/>
            <w:vAlign w:val="top"/>
          </w:tcPr>
          <w:p w14:paraId="0AD2231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1"/>
                <w:szCs w:val="21"/>
                <w:vertAlign w:val="baseline"/>
                <w:lang w:val="en-US" w:eastAsia="zh-CN"/>
              </w:rPr>
            </w:pPr>
          </w:p>
        </w:tc>
      </w:tr>
      <w:tr w14:paraId="0112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445" w:type="dxa"/>
            <w:gridSpan w:val="6"/>
            <w:noWrap w:val="0"/>
            <w:vAlign w:val="top"/>
          </w:tcPr>
          <w:p w14:paraId="11B40F0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sz w:val="21"/>
                <w:szCs w:val="21"/>
                <w:vertAlign w:val="baseline"/>
                <w:lang w:val="en-US" w:eastAsia="zh-CN"/>
              </w:rPr>
            </w:pPr>
          </w:p>
        </w:tc>
      </w:tr>
    </w:tbl>
    <w:p w14:paraId="5055743B">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rPr>
      </w:pPr>
      <w:r>
        <w:rPr>
          <w:rFonts w:hint="eastAsia" w:ascii="宋体" w:hAnsi="宋体" w:eastAsia="宋体" w:cs="宋体"/>
          <w:sz w:val="21"/>
          <w:szCs w:val="21"/>
          <w:lang w:eastAsia="zh-CN"/>
        </w:rPr>
        <w:t>四、</w:t>
      </w:r>
      <w:r>
        <w:rPr>
          <w:rFonts w:hint="eastAsia" w:ascii="宋体" w:hAnsi="宋体" w:eastAsia="宋体" w:cs="宋体"/>
          <w:sz w:val="21"/>
          <w:szCs w:val="21"/>
          <w:lang w:val="en-US" w:eastAsia="zh-CN"/>
        </w:rPr>
        <w:t>采购项目</w:t>
      </w:r>
      <w:r>
        <w:rPr>
          <w:rFonts w:hint="eastAsia" w:ascii="宋体" w:hAnsi="宋体" w:eastAsia="宋体" w:cs="宋体"/>
          <w:sz w:val="21"/>
          <w:szCs w:val="21"/>
        </w:rPr>
        <w:t>公示期</w:t>
      </w:r>
      <w:r>
        <w:rPr>
          <w:rFonts w:hint="eastAsia" w:ascii="宋体" w:hAnsi="宋体" w:eastAsia="宋体" w:cs="宋体"/>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val="en-US" w:eastAsia="zh-CN"/>
        </w:rPr>
        <w:t>25</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w:t>
      </w:r>
      <w:r>
        <w:rPr>
          <w:rFonts w:hint="eastAsia" w:ascii="宋体" w:hAnsi="宋体" w:eastAsia="宋体" w:cs="宋体"/>
          <w:sz w:val="21"/>
          <w:szCs w:val="21"/>
          <w:lang w:val="en-US" w:eastAsia="zh-CN"/>
        </w:rPr>
        <w:t>5</w:t>
      </w:r>
      <w:r>
        <w:rPr>
          <w:rFonts w:hint="eastAsia" w:ascii="宋体" w:hAnsi="宋体" w:eastAsia="宋体" w:cs="宋体"/>
          <w:sz w:val="21"/>
          <w:szCs w:val="21"/>
        </w:rPr>
        <w:t>日至20</w:t>
      </w:r>
      <w:r>
        <w:rPr>
          <w:rFonts w:hint="eastAsia" w:ascii="宋体" w:hAnsi="宋体" w:eastAsia="宋体" w:cs="宋体"/>
          <w:sz w:val="21"/>
          <w:szCs w:val="21"/>
          <w:lang w:val="en-US" w:eastAsia="zh-CN"/>
        </w:rPr>
        <w:t>25</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w:t>
      </w:r>
      <w:r>
        <w:rPr>
          <w:rFonts w:hint="eastAsia" w:ascii="宋体" w:hAnsi="宋体" w:eastAsia="宋体" w:cs="宋体"/>
          <w:sz w:val="21"/>
          <w:szCs w:val="21"/>
          <w:lang w:val="en-US" w:eastAsia="zh-CN"/>
        </w:rPr>
        <w:t>五</w:t>
      </w:r>
      <w:r>
        <w:rPr>
          <w:rFonts w:hint="eastAsia" w:ascii="宋体" w:hAnsi="宋体" w:eastAsia="宋体" w:cs="宋体"/>
          <w:sz w:val="21"/>
          <w:szCs w:val="21"/>
        </w:rPr>
        <w:t>个</w:t>
      </w:r>
      <w:r>
        <w:rPr>
          <w:rFonts w:hint="eastAsia" w:ascii="宋体" w:hAnsi="宋体" w:eastAsia="宋体" w:cs="宋体"/>
          <w:sz w:val="21"/>
          <w:szCs w:val="21"/>
          <w:lang w:val="en-US" w:eastAsia="zh-CN"/>
        </w:rPr>
        <w:t>工作日</w:t>
      </w:r>
      <w:r>
        <w:rPr>
          <w:rFonts w:hint="eastAsia" w:ascii="宋体" w:hAnsi="宋体" w:eastAsia="宋体" w:cs="宋体"/>
          <w:sz w:val="21"/>
          <w:szCs w:val="21"/>
        </w:rPr>
        <w:t>。</w:t>
      </w:r>
    </w:p>
    <w:p w14:paraId="3E536CAB">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五</w:t>
      </w:r>
      <w:r>
        <w:rPr>
          <w:rFonts w:hint="eastAsia" w:ascii="宋体" w:hAnsi="宋体" w:eastAsia="宋体" w:cs="宋体"/>
          <w:sz w:val="21"/>
          <w:szCs w:val="21"/>
        </w:rPr>
        <w:t>、</w:t>
      </w:r>
      <w:r>
        <w:rPr>
          <w:rFonts w:hint="eastAsia" w:ascii="宋体" w:hAnsi="宋体" w:eastAsia="宋体" w:cs="宋体"/>
          <w:sz w:val="21"/>
          <w:szCs w:val="21"/>
          <w:lang w:val="en-US" w:eastAsia="zh-CN"/>
        </w:rPr>
        <w:t>报价</w:t>
      </w:r>
      <w:r>
        <w:rPr>
          <w:rFonts w:hint="eastAsia" w:ascii="宋体" w:hAnsi="宋体" w:eastAsia="宋体" w:cs="宋体"/>
          <w:sz w:val="21"/>
          <w:szCs w:val="21"/>
        </w:rPr>
        <w:t>供应商资格条件</w:t>
      </w:r>
    </w:p>
    <w:p w14:paraId="21945B13">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eastAsia="zh-CN"/>
        </w:rPr>
        <w:t>供应商须是中华人民共和国境内合法注册登记，能独立承担民事责任并具有相关经营</w:t>
      </w:r>
      <w:r>
        <w:rPr>
          <w:rFonts w:hint="eastAsia" w:ascii="宋体" w:hAnsi="宋体" w:eastAsia="宋体" w:cs="宋体"/>
          <w:sz w:val="21"/>
          <w:szCs w:val="21"/>
          <w:lang w:val="en-US" w:eastAsia="zh-CN"/>
        </w:rPr>
        <w:t>与货物要求</w:t>
      </w:r>
      <w:r>
        <w:rPr>
          <w:rFonts w:hint="eastAsia" w:ascii="宋体" w:hAnsi="宋体" w:eastAsia="宋体" w:cs="宋体"/>
          <w:sz w:val="21"/>
          <w:szCs w:val="21"/>
          <w:lang w:eastAsia="zh-CN"/>
        </w:rPr>
        <w:t>范围的法人，提供有效的工商营业执照副本复印件（加盖公章）。</w:t>
      </w:r>
    </w:p>
    <w:p w14:paraId="527E1030">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eastAsia="zh-CN"/>
        </w:rPr>
        <w:t>供应商具有有效的《医疗器械生产许可证》或《医疗器械经营许可证》。</w:t>
      </w:r>
    </w:p>
    <w:p w14:paraId="0E9AE2BE">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（三）</w:t>
      </w:r>
      <w:r>
        <w:rPr>
          <w:rFonts w:hint="eastAsia" w:ascii="宋体" w:hAnsi="宋体" w:eastAsia="宋体" w:cs="宋体"/>
          <w:sz w:val="21"/>
          <w:szCs w:val="21"/>
          <w:lang w:eastAsia="zh-CN"/>
        </w:rPr>
        <w:t>行政主管部门对</w:t>
      </w:r>
      <w:r>
        <w:rPr>
          <w:rFonts w:hint="eastAsia" w:ascii="宋体" w:hAnsi="宋体" w:eastAsia="宋体" w:cs="宋体"/>
          <w:sz w:val="21"/>
          <w:szCs w:val="21"/>
          <w:lang w:val="en-US" w:eastAsia="zh-CN"/>
        </w:rPr>
        <w:t>本</w:t>
      </w:r>
      <w:r>
        <w:rPr>
          <w:rFonts w:hint="eastAsia" w:ascii="宋体" w:hAnsi="宋体" w:eastAsia="宋体" w:cs="宋体"/>
          <w:sz w:val="21"/>
          <w:szCs w:val="21"/>
          <w:lang w:eastAsia="zh-CN"/>
        </w:rPr>
        <w:t>采购产品有注册或备案要求的，供应商须提供有效的《中华人民共和国医疗器械注册证》或备案证明。</w:t>
      </w:r>
    </w:p>
    <w:p w14:paraId="6453A63A">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报价供应商不得串标围标，参加政府采购活动前三年内，在经营活动中没有重大违法记录﹝提供书面声明函（格式自定）﹞。</w:t>
      </w:r>
    </w:p>
    <w:p w14:paraId="58BB8050">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五）单位负责人为同一人或者存在直接控股、管理关系的不同供应商，不得同时参加同一包的采购活动。单位办公地点为同一地址的，供应商之间股东有关联的，一律视为有直接控股、管理关系。供应商之间有上述关系的，应主动声明，否则将给予列入不良记录名单﹝提供书面声明函（格式自定）﹞。</w:t>
      </w:r>
    </w:p>
    <w:p w14:paraId="63B0A90E">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六</w:t>
      </w:r>
      <w:r>
        <w:rPr>
          <w:rFonts w:hint="eastAsia" w:ascii="宋体" w:hAnsi="宋体" w:eastAsia="宋体" w:cs="宋体"/>
          <w:sz w:val="21"/>
          <w:szCs w:val="21"/>
        </w:rPr>
        <w:t>、递交</w:t>
      </w:r>
      <w:r>
        <w:rPr>
          <w:rFonts w:hint="eastAsia" w:ascii="宋体" w:hAnsi="宋体" w:eastAsia="宋体" w:cs="宋体"/>
          <w:sz w:val="21"/>
          <w:szCs w:val="21"/>
          <w:lang w:eastAsia="zh-CN"/>
        </w:rPr>
        <w:t>报</w:t>
      </w:r>
      <w:r>
        <w:rPr>
          <w:rFonts w:hint="eastAsia" w:ascii="宋体" w:hAnsi="宋体" w:eastAsia="宋体" w:cs="宋体"/>
          <w:sz w:val="21"/>
          <w:szCs w:val="21"/>
        </w:rPr>
        <w:t>价文件时间：20</w:t>
      </w:r>
      <w:r>
        <w:rPr>
          <w:rFonts w:hint="eastAsia" w:ascii="宋体" w:hAnsi="宋体" w:eastAsia="宋体" w:cs="宋体"/>
          <w:sz w:val="21"/>
          <w:szCs w:val="21"/>
          <w:lang w:val="en-US" w:eastAsia="zh-CN"/>
        </w:rPr>
        <w:t>25</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日上午8：</w:t>
      </w:r>
      <w:r>
        <w:rPr>
          <w:rFonts w:hint="eastAsia" w:ascii="宋体" w:hAnsi="宋体" w:eastAsia="宋体" w:cs="宋体"/>
          <w:sz w:val="21"/>
          <w:szCs w:val="21"/>
          <w:lang w:val="en-US" w:eastAsia="zh-CN"/>
        </w:rPr>
        <w:t>0</w:t>
      </w:r>
      <w:r>
        <w:rPr>
          <w:rFonts w:hint="eastAsia" w:ascii="宋体" w:hAnsi="宋体" w:eastAsia="宋体" w:cs="宋体"/>
          <w:sz w:val="21"/>
          <w:szCs w:val="21"/>
        </w:rPr>
        <w:t>0分至</w:t>
      </w:r>
      <w:r>
        <w:rPr>
          <w:rFonts w:hint="eastAsia" w:ascii="宋体" w:hAnsi="宋体" w:eastAsia="宋体" w:cs="宋体"/>
          <w:sz w:val="21"/>
          <w:szCs w:val="21"/>
          <w:lang w:val="en-US" w:eastAsia="zh-CN"/>
        </w:rPr>
        <w:t>12：00分，</w:t>
      </w:r>
      <w:r>
        <w:rPr>
          <w:rFonts w:hint="eastAsia" w:ascii="宋体" w:hAnsi="宋体" w:eastAsia="宋体" w:cs="宋体"/>
          <w:sz w:val="21"/>
          <w:szCs w:val="21"/>
          <w:lang w:eastAsia="zh-CN"/>
        </w:rPr>
        <w:t>下午</w:t>
      </w:r>
      <w:r>
        <w:rPr>
          <w:rFonts w:hint="eastAsia" w:ascii="宋体" w:hAnsi="宋体" w:eastAsia="宋体" w:cs="宋体"/>
          <w:sz w:val="21"/>
          <w:szCs w:val="21"/>
          <w:lang w:val="en-US" w:eastAsia="zh-CN"/>
        </w:rPr>
        <w:t>14：30分至17</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0分</w:t>
      </w:r>
      <w:r>
        <w:rPr>
          <w:rFonts w:hint="eastAsia" w:ascii="宋体" w:hAnsi="宋体" w:eastAsia="宋体" w:cs="宋体"/>
          <w:sz w:val="21"/>
          <w:szCs w:val="21"/>
          <w:lang w:eastAsia="zh-CN"/>
        </w:rPr>
        <w:t>；</w:t>
      </w:r>
      <w:r>
        <w:rPr>
          <w:rFonts w:hint="eastAsia" w:ascii="宋体" w:hAnsi="宋体" w:eastAsia="宋体" w:cs="宋体"/>
          <w:sz w:val="21"/>
          <w:szCs w:val="21"/>
        </w:rPr>
        <w:t>逾期恕不接受。</w:t>
      </w:r>
    </w:p>
    <w:p w14:paraId="0DA67DCF">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七</w:t>
      </w:r>
      <w:r>
        <w:rPr>
          <w:rFonts w:hint="eastAsia" w:ascii="宋体" w:hAnsi="宋体" w:eastAsia="宋体" w:cs="宋体"/>
          <w:sz w:val="21"/>
          <w:szCs w:val="21"/>
        </w:rPr>
        <w:t>、联系方式</w:t>
      </w:r>
    </w:p>
    <w:p w14:paraId="7821A336">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联系地址：阳江市</w:t>
      </w:r>
      <w:r>
        <w:rPr>
          <w:rFonts w:hint="eastAsia" w:ascii="宋体" w:hAnsi="宋体" w:eastAsia="宋体" w:cs="宋体"/>
          <w:sz w:val="21"/>
          <w:szCs w:val="21"/>
          <w:lang w:eastAsia="zh-CN"/>
        </w:rPr>
        <w:t>富康路</w:t>
      </w:r>
      <w:r>
        <w:rPr>
          <w:rFonts w:hint="eastAsia" w:ascii="宋体" w:hAnsi="宋体" w:eastAsia="宋体" w:cs="宋体"/>
          <w:sz w:val="21"/>
          <w:szCs w:val="21"/>
          <w:lang w:val="en-US" w:eastAsia="zh-CN"/>
        </w:rPr>
        <w:t>126号门诊楼3楼设备科</w:t>
      </w:r>
    </w:p>
    <w:p w14:paraId="156A2206">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联系</w:t>
      </w:r>
      <w:r>
        <w:rPr>
          <w:rFonts w:hint="eastAsia" w:ascii="宋体" w:hAnsi="宋体" w:eastAsia="宋体" w:cs="宋体"/>
          <w:sz w:val="21"/>
          <w:szCs w:val="21"/>
        </w:rPr>
        <w:t>电话：0662-</w:t>
      </w:r>
      <w:r>
        <w:rPr>
          <w:rFonts w:hint="eastAsia" w:ascii="宋体" w:hAnsi="宋体" w:eastAsia="宋体" w:cs="宋体"/>
          <w:sz w:val="21"/>
          <w:szCs w:val="21"/>
          <w:lang w:val="en-US" w:eastAsia="zh-CN"/>
        </w:rPr>
        <w:t>8838060</w:t>
      </w:r>
    </w:p>
    <w:p w14:paraId="337FFB33">
      <w:pPr>
        <w:pStyle w:val="4"/>
        <w:spacing w:line="480" w:lineRule="auto"/>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eastAsia="zh-CN"/>
        </w:rPr>
        <w:t>联系人：敖生</w:t>
      </w:r>
    </w:p>
    <w:p w14:paraId="39BEB63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p>
    <w:p w14:paraId="6CA4B11A">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宋体" w:hAnsi="宋体" w:eastAsia="宋体" w:cs="宋体"/>
          <w:sz w:val="21"/>
          <w:szCs w:val="21"/>
        </w:rPr>
      </w:pPr>
    </w:p>
    <w:p w14:paraId="5F5D2883">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宋体" w:hAnsi="宋体" w:eastAsia="宋体" w:cs="宋体"/>
          <w:sz w:val="21"/>
          <w:szCs w:val="21"/>
          <w:lang w:eastAsia="zh-CN"/>
        </w:rPr>
      </w:pPr>
      <w:r>
        <w:rPr>
          <w:rFonts w:hint="eastAsia" w:ascii="宋体" w:hAnsi="宋体" w:eastAsia="宋体" w:cs="宋体"/>
          <w:sz w:val="21"/>
          <w:szCs w:val="21"/>
        </w:rPr>
        <w:t>阳江市</w:t>
      </w:r>
      <w:r>
        <w:rPr>
          <w:rFonts w:hint="eastAsia" w:ascii="宋体" w:hAnsi="宋体" w:eastAsia="宋体" w:cs="宋体"/>
          <w:sz w:val="21"/>
          <w:szCs w:val="21"/>
          <w:lang w:eastAsia="zh-CN"/>
        </w:rPr>
        <w:t>妇幼保健院</w:t>
      </w:r>
    </w:p>
    <w:p w14:paraId="13A6A209">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25</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w:t>
      </w:r>
      <w:r>
        <w:rPr>
          <w:rFonts w:hint="eastAsia" w:ascii="宋体" w:hAnsi="宋体" w:eastAsia="宋体" w:cs="宋体"/>
          <w:sz w:val="21"/>
          <w:szCs w:val="21"/>
          <w:lang w:val="en-US" w:eastAsia="zh-CN"/>
        </w:rPr>
        <w:t>5</w:t>
      </w:r>
      <w:r>
        <w:rPr>
          <w:rFonts w:hint="eastAsia" w:ascii="宋体" w:hAnsi="宋体" w:eastAsia="宋体" w:cs="宋体"/>
          <w:sz w:val="21"/>
          <w:szCs w:val="21"/>
        </w:rPr>
        <w:t>日</w:t>
      </w:r>
    </w:p>
    <w:p w14:paraId="7AC62A78">
      <w:pPr>
        <w:spacing w:line="320" w:lineRule="exact"/>
        <w:rPr>
          <w:rFonts w:hint="eastAsia"/>
          <w:color w:val="000000"/>
        </w:rPr>
      </w:pPr>
    </w:p>
    <w:p w14:paraId="6C945A06">
      <w:pPr>
        <w:spacing w:line="320" w:lineRule="exact"/>
        <w:rPr>
          <w:rFonts w:hint="eastAsia"/>
          <w:color w:val="000000"/>
        </w:rPr>
      </w:pPr>
    </w:p>
    <w:p w14:paraId="1832633E">
      <w:pPr>
        <w:spacing w:line="320" w:lineRule="exact"/>
        <w:rPr>
          <w:rFonts w:hint="eastAsia"/>
          <w:color w:val="000000"/>
        </w:rPr>
      </w:pPr>
    </w:p>
    <w:p w14:paraId="469C1B48">
      <w:pPr>
        <w:spacing w:line="320" w:lineRule="exact"/>
        <w:rPr>
          <w:rFonts w:hint="eastAsia"/>
          <w:color w:val="000000"/>
        </w:rPr>
      </w:pPr>
    </w:p>
    <w:p w14:paraId="38607ADB">
      <w:pPr>
        <w:spacing w:line="320" w:lineRule="exact"/>
        <w:rPr>
          <w:rFonts w:hint="eastAsia"/>
          <w:color w:val="000000"/>
        </w:rPr>
      </w:pPr>
    </w:p>
    <w:p w14:paraId="3301875E">
      <w:pPr>
        <w:spacing w:line="320" w:lineRule="exact"/>
        <w:rPr>
          <w:rFonts w:hint="eastAsia"/>
          <w:color w:val="000000"/>
        </w:rPr>
      </w:pPr>
    </w:p>
    <w:p w14:paraId="0A3B3137">
      <w:pPr>
        <w:spacing w:line="320" w:lineRule="exact"/>
        <w:rPr>
          <w:rFonts w:hint="eastAsia"/>
          <w:color w:val="000000"/>
        </w:rPr>
      </w:pPr>
    </w:p>
    <w:p w14:paraId="35B38358">
      <w:pPr>
        <w:spacing w:line="320" w:lineRule="exact"/>
        <w:rPr>
          <w:rFonts w:hint="eastAsia"/>
          <w:color w:val="000000"/>
        </w:rPr>
      </w:pPr>
    </w:p>
    <w:p w14:paraId="43A46E60">
      <w:pPr>
        <w:spacing w:line="320" w:lineRule="exact"/>
        <w:rPr>
          <w:rFonts w:hint="eastAsia"/>
          <w:color w:val="000000"/>
        </w:rPr>
      </w:pPr>
    </w:p>
    <w:p w14:paraId="5BD54EB0">
      <w:pPr>
        <w:spacing w:line="320" w:lineRule="exact"/>
        <w:rPr>
          <w:rFonts w:hint="eastAsia"/>
          <w:color w:val="000000"/>
        </w:rPr>
      </w:pPr>
    </w:p>
    <w:p w14:paraId="1746A1A4">
      <w:pPr>
        <w:spacing w:line="320" w:lineRule="exact"/>
        <w:rPr>
          <w:rFonts w:hint="eastAsia"/>
          <w:color w:val="000000"/>
        </w:rPr>
      </w:pPr>
    </w:p>
    <w:p w14:paraId="4F2346E4">
      <w:pPr>
        <w:spacing w:line="320" w:lineRule="exact"/>
        <w:rPr>
          <w:rFonts w:hint="eastAsia"/>
          <w:color w:val="000000"/>
        </w:rPr>
      </w:pPr>
    </w:p>
    <w:p w14:paraId="6063C9CD">
      <w:pPr>
        <w:spacing w:line="320" w:lineRule="exact"/>
        <w:rPr>
          <w:rFonts w:hint="eastAsia"/>
          <w:color w:val="000000"/>
        </w:rPr>
      </w:pPr>
    </w:p>
    <w:p w14:paraId="3D6CAF09">
      <w:pPr>
        <w:spacing w:line="320" w:lineRule="exact"/>
        <w:rPr>
          <w:rFonts w:hint="eastAsia"/>
          <w:color w:val="000000"/>
        </w:rPr>
      </w:pPr>
    </w:p>
    <w:p w14:paraId="7E634B93">
      <w:pPr>
        <w:pStyle w:val="2"/>
        <w:ind w:hanging="1"/>
        <w:jc w:val="center"/>
        <w:rPr>
          <w:rFonts w:hint="eastAsia" w:ascii="黑体" w:hAnsi="宋体" w:eastAsia="黑体"/>
          <w:color w:val="000000"/>
        </w:rPr>
      </w:pPr>
      <w:bookmarkStart w:id="7" w:name="_Toc168288366"/>
      <w:bookmarkStart w:id="8" w:name="_Toc50691021"/>
      <w:bookmarkStart w:id="9" w:name="_Toc50737320"/>
      <w:bookmarkStart w:id="10" w:name="_Toc50737288"/>
      <w:bookmarkStart w:id="11" w:name="_Toc50736468"/>
      <w:bookmarkStart w:id="12" w:name="_Toc247623683"/>
    </w:p>
    <w:p w14:paraId="46D8BCAE">
      <w:pPr>
        <w:pStyle w:val="4"/>
        <w:rPr>
          <w:rFonts w:hint="eastAsia" w:ascii="黑体" w:hAnsi="宋体" w:eastAsia="黑体"/>
          <w:color w:val="000000"/>
        </w:rPr>
      </w:pPr>
    </w:p>
    <w:p w14:paraId="533315F0">
      <w:pPr>
        <w:pStyle w:val="4"/>
        <w:rPr>
          <w:rFonts w:hint="eastAsia" w:ascii="黑体" w:hAnsi="宋体" w:eastAsia="黑体"/>
          <w:color w:val="000000"/>
        </w:rPr>
      </w:pPr>
    </w:p>
    <w:p w14:paraId="24728619">
      <w:pPr>
        <w:pStyle w:val="4"/>
        <w:rPr>
          <w:rFonts w:hint="eastAsia" w:ascii="黑体" w:hAnsi="宋体" w:eastAsia="黑体"/>
          <w:color w:val="000000"/>
        </w:rPr>
      </w:pPr>
    </w:p>
    <w:p w14:paraId="0977D23B">
      <w:pPr>
        <w:pStyle w:val="4"/>
        <w:rPr>
          <w:rFonts w:hint="eastAsia" w:ascii="黑体" w:hAnsi="宋体" w:eastAsia="黑体"/>
          <w:color w:val="000000"/>
        </w:rPr>
      </w:pPr>
    </w:p>
    <w:p w14:paraId="7B323C29">
      <w:pPr>
        <w:pStyle w:val="4"/>
        <w:rPr>
          <w:rFonts w:hint="eastAsia" w:ascii="黑体" w:hAnsi="宋体" w:eastAsia="黑体"/>
          <w:color w:val="000000"/>
        </w:rPr>
      </w:pPr>
    </w:p>
    <w:p w14:paraId="09D2BD12">
      <w:pPr>
        <w:pStyle w:val="2"/>
        <w:ind w:firstLine="2640" w:firstLineChars="600"/>
        <w:jc w:val="both"/>
        <w:rPr>
          <w:rFonts w:ascii="宋体" w:hAnsi="宋体" w:eastAsia="黑体"/>
          <w:color w:val="000000"/>
        </w:rPr>
      </w:pPr>
      <w:r>
        <w:rPr>
          <w:rFonts w:hint="eastAsia" w:ascii="黑体" w:hAnsi="宋体" w:eastAsia="黑体"/>
          <w:color w:val="000000"/>
        </w:rPr>
        <w:t xml:space="preserve">第二章  </w:t>
      </w:r>
      <w:r>
        <w:rPr>
          <w:rFonts w:hint="eastAsia" w:ascii="黑体" w:hAnsi="宋体" w:eastAsia="黑体"/>
          <w:color w:val="000000"/>
          <w:lang w:eastAsia="zh-CN"/>
        </w:rPr>
        <w:t>报价</w:t>
      </w:r>
      <w:r>
        <w:rPr>
          <w:rFonts w:hint="eastAsia" w:ascii="黑体" w:hAnsi="宋体" w:eastAsia="黑体"/>
          <w:color w:val="000000"/>
        </w:rPr>
        <w:t>须</w:t>
      </w:r>
      <w:r>
        <w:rPr>
          <w:rFonts w:hint="eastAsia" w:ascii="宋体" w:hAnsi="宋体" w:eastAsia="黑体"/>
          <w:color w:val="000000"/>
        </w:rPr>
        <w:t>知</w:t>
      </w:r>
      <w:bookmarkEnd w:id="6"/>
      <w:bookmarkEnd w:id="7"/>
      <w:bookmarkEnd w:id="8"/>
      <w:bookmarkEnd w:id="9"/>
      <w:bookmarkEnd w:id="10"/>
      <w:bookmarkEnd w:id="11"/>
      <w:bookmarkEnd w:id="12"/>
    </w:p>
    <w:p w14:paraId="628FEE43">
      <w:pPr>
        <w:spacing w:line="360" w:lineRule="auto"/>
        <w:ind w:firstLine="3200" w:firstLineChars="1000"/>
        <w:rPr>
          <w:rFonts w:hint="eastAsia" w:ascii="宋体" w:hAnsi="宋体" w:eastAsia="黑体"/>
          <w:color w:val="000000"/>
          <w:sz w:val="32"/>
          <w:szCs w:val="32"/>
        </w:rPr>
      </w:pPr>
      <w:bookmarkStart w:id="13" w:name="_Toc247623687"/>
      <w:bookmarkStart w:id="14" w:name="_Toc43264512"/>
      <w:r>
        <w:rPr>
          <w:rFonts w:hint="eastAsia" w:ascii="宋体" w:hAnsi="宋体"/>
          <w:bCs w:val="0"/>
          <w:color w:val="000000"/>
          <w:sz w:val="32"/>
          <w:szCs w:val="32"/>
          <w:lang w:val="en-US" w:eastAsia="zh-CN"/>
        </w:rPr>
        <w:t>一</w:t>
      </w:r>
      <w:r>
        <w:rPr>
          <w:rFonts w:hint="eastAsia" w:ascii="宋体" w:hAnsi="宋体"/>
          <w:bCs w:val="0"/>
          <w:color w:val="000000"/>
          <w:sz w:val="32"/>
          <w:szCs w:val="32"/>
        </w:rPr>
        <w:t>、</w:t>
      </w:r>
      <w:r>
        <w:rPr>
          <w:rFonts w:hint="eastAsia" w:ascii="宋体" w:hAnsi="宋体"/>
          <w:bCs w:val="0"/>
          <w:color w:val="000000"/>
          <w:sz w:val="32"/>
          <w:szCs w:val="32"/>
          <w:lang w:eastAsia="zh-CN"/>
        </w:rPr>
        <w:t>报</w:t>
      </w:r>
      <w:r>
        <w:rPr>
          <w:rFonts w:hint="eastAsia" w:ascii="宋体" w:hAnsi="宋体"/>
          <w:bCs w:val="0"/>
          <w:color w:val="000000"/>
          <w:sz w:val="32"/>
          <w:szCs w:val="32"/>
        </w:rPr>
        <w:t>价文件的编制</w:t>
      </w:r>
      <w:bookmarkEnd w:id="13"/>
    </w:p>
    <w:p w14:paraId="1F7172D3">
      <w:pPr>
        <w:spacing w:line="420" w:lineRule="exact"/>
        <w:rPr>
          <w:rFonts w:hint="eastAsia" w:ascii="宋体" w:hAnsi="宋体"/>
          <w:b/>
          <w:bCs/>
          <w:color w:val="000000"/>
        </w:rPr>
      </w:pPr>
      <w:r>
        <w:rPr>
          <w:rFonts w:hint="eastAsia" w:ascii="宋体" w:hAnsi="宋体"/>
          <w:b/>
          <w:bCs/>
          <w:color w:val="000000"/>
        </w:rPr>
        <w:t xml:space="preserve">1． </w:t>
      </w:r>
      <w:r>
        <w:rPr>
          <w:rFonts w:hint="eastAsia" w:ascii="宋体" w:hAnsi="宋体"/>
          <w:b/>
          <w:bCs/>
          <w:color w:val="000000"/>
          <w:lang w:eastAsia="zh-CN"/>
        </w:rPr>
        <w:t>报</w:t>
      </w:r>
      <w:r>
        <w:rPr>
          <w:rFonts w:hint="eastAsia" w:ascii="宋体" w:hAnsi="宋体"/>
          <w:b/>
          <w:bCs/>
          <w:color w:val="000000"/>
        </w:rPr>
        <w:t>价文件组成</w:t>
      </w:r>
    </w:p>
    <w:p w14:paraId="1A6B5308">
      <w:pPr>
        <w:spacing w:line="420" w:lineRule="exact"/>
        <w:ind w:firstLine="420" w:firstLineChars="200"/>
        <w:rPr>
          <w:rFonts w:hint="eastAsia" w:ascii="宋体" w:hAnsi="宋体"/>
          <w:color w:val="000000"/>
        </w:rPr>
      </w:pPr>
      <w:r>
        <w:rPr>
          <w:rFonts w:hint="eastAsia" w:ascii="宋体" w:hAnsi="宋体"/>
          <w:color w:val="000000"/>
        </w:rPr>
        <w:t>详见第四章”</w:t>
      </w:r>
      <w:r>
        <w:rPr>
          <w:rFonts w:hint="eastAsia" w:ascii="宋体" w:hAnsi="宋体"/>
          <w:b/>
          <w:bCs/>
          <w:color w:val="000000"/>
        </w:rPr>
        <w:t xml:space="preserve"> </w:t>
      </w:r>
      <w:r>
        <w:rPr>
          <w:rFonts w:hint="eastAsia" w:ascii="宋体" w:hAnsi="宋体"/>
          <w:b w:val="0"/>
          <w:bCs w:val="0"/>
          <w:color w:val="000000"/>
          <w:lang w:eastAsia="zh-CN"/>
        </w:rPr>
        <w:t>报</w:t>
      </w:r>
      <w:r>
        <w:rPr>
          <w:rFonts w:hint="eastAsia" w:ascii="宋体" w:hAnsi="宋体"/>
          <w:color w:val="000000"/>
        </w:rPr>
        <w:t>价文件组成及参考格式”。</w:t>
      </w:r>
    </w:p>
    <w:p w14:paraId="7A388FEC">
      <w:pPr>
        <w:spacing w:line="400" w:lineRule="exact"/>
        <w:rPr>
          <w:rFonts w:hint="eastAsia" w:ascii="宋体" w:hAnsi="宋体"/>
          <w:color w:val="000000"/>
        </w:rPr>
      </w:pPr>
      <w:r>
        <w:rPr>
          <w:rFonts w:hint="eastAsia" w:ascii="宋体" w:hAnsi="宋体"/>
          <w:b/>
          <w:bCs/>
          <w:color w:val="000000"/>
        </w:rPr>
        <w:t>2．</w:t>
      </w:r>
      <w:r>
        <w:rPr>
          <w:rFonts w:hint="eastAsia" w:ascii="宋体" w:hAnsi="宋体"/>
          <w:b/>
          <w:bCs/>
          <w:color w:val="000000"/>
          <w:lang w:eastAsia="zh-CN"/>
        </w:rPr>
        <w:t>报</w:t>
      </w:r>
      <w:r>
        <w:rPr>
          <w:rFonts w:hint="eastAsia" w:ascii="宋体" w:hAnsi="宋体"/>
          <w:b/>
          <w:bCs/>
          <w:color w:val="000000"/>
        </w:rPr>
        <w:t>价文件的编写</w:t>
      </w:r>
    </w:p>
    <w:p w14:paraId="17741656">
      <w:pPr>
        <w:spacing w:line="400" w:lineRule="exact"/>
        <w:ind w:left="837" w:leftChars="99" w:hanging="630" w:hangingChars="300"/>
        <w:rPr>
          <w:rFonts w:hint="eastAsia" w:ascii="宋体" w:hAnsi="宋体"/>
          <w:bCs/>
          <w:color w:val="000000"/>
        </w:rPr>
      </w:pPr>
      <w:r>
        <w:rPr>
          <w:rFonts w:hint="eastAsia" w:ascii="宋体" w:hAnsi="宋体"/>
          <w:color w:val="000000"/>
        </w:rPr>
        <w:t>2.</w:t>
      </w:r>
      <w:r>
        <w:rPr>
          <w:rFonts w:hint="eastAsia" w:ascii="宋体" w:hAnsi="宋体"/>
          <w:color w:val="000000"/>
          <w:lang w:val="en-US" w:eastAsia="zh-CN"/>
        </w:rPr>
        <w:t>1</w:t>
      </w:r>
      <w:r>
        <w:rPr>
          <w:rFonts w:hint="eastAsia" w:ascii="宋体" w:hAnsi="宋体"/>
          <w:color w:val="000000"/>
        </w:rPr>
        <w:t>.</w:t>
      </w:r>
      <w:r>
        <w:rPr>
          <w:rFonts w:hint="eastAsia" w:ascii="宋体" w:hAnsi="宋体"/>
          <w:color w:val="000000"/>
          <w:lang w:val="en-US" w:eastAsia="zh-CN"/>
        </w:rPr>
        <w:t xml:space="preserve"> 报</w:t>
      </w:r>
      <w:r>
        <w:rPr>
          <w:rFonts w:hint="eastAsia" w:ascii="宋体" w:hAnsi="宋体"/>
          <w:color w:val="000000"/>
        </w:rPr>
        <w:t>价文件的报价为单价报价，对每一种型号及规格的</w:t>
      </w:r>
      <w:r>
        <w:rPr>
          <w:rFonts w:hint="eastAsia" w:ascii="宋体" w:hAnsi="宋体"/>
          <w:color w:val="000000"/>
          <w:lang w:eastAsia="zh-CN"/>
        </w:rPr>
        <w:t>报价</w:t>
      </w:r>
      <w:r>
        <w:rPr>
          <w:rFonts w:hint="eastAsia" w:ascii="宋体" w:hAnsi="宋体"/>
          <w:color w:val="000000"/>
        </w:rPr>
        <w:t>产品只允许有一个报价</w:t>
      </w:r>
      <w:r>
        <w:rPr>
          <w:rFonts w:hint="eastAsia" w:ascii="宋体" w:hAnsi="宋体"/>
          <w:color w:val="000000"/>
          <w:lang w:eastAsia="zh-CN"/>
        </w:rPr>
        <w:t>；</w:t>
      </w:r>
      <w:r>
        <w:rPr>
          <w:rFonts w:hint="eastAsia" w:ascii="宋体" w:hAnsi="宋体"/>
          <w:color w:val="000000"/>
        </w:rPr>
        <w:t xml:space="preserve"> </w:t>
      </w:r>
    </w:p>
    <w:p w14:paraId="69997677">
      <w:pPr>
        <w:spacing w:line="400" w:lineRule="exact"/>
        <w:ind w:left="735" w:leftChars="100" w:hanging="525" w:hangingChars="250"/>
        <w:rPr>
          <w:rFonts w:hint="eastAsia" w:ascii="宋体" w:hAnsi="宋体"/>
          <w:color w:val="000000"/>
        </w:rPr>
      </w:pPr>
      <w:r>
        <w:rPr>
          <w:rFonts w:hint="eastAsia" w:ascii="宋体" w:hAnsi="宋体"/>
          <w:color w:val="000000"/>
        </w:rPr>
        <w:t>2.</w:t>
      </w:r>
      <w:r>
        <w:rPr>
          <w:rFonts w:hint="eastAsia" w:ascii="宋体" w:hAnsi="宋体"/>
          <w:color w:val="000000"/>
          <w:lang w:val="en-US" w:eastAsia="zh-CN"/>
        </w:rPr>
        <w:t>2</w:t>
      </w:r>
      <w:r>
        <w:rPr>
          <w:rFonts w:hint="eastAsia" w:ascii="宋体" w:hAnsi="宋体"/>
          <w:color w:val="000000"/>
        </w:rPr>
        <w:t xml:space="preserve">  </w:t>
      </w:r>
      <w:r>
        <w:rPr>
          <w:rFonts w:hint="eastAsia" w:ascii="宋体" w:hAnsi="宋体"/>
          <w:color w:val="000000"/>
          <w:lang w:eastAsia="zh-CN"/>
        </w:rPr>
        <w:t>报价</w:t>
      </w:r>
      <w:r>
        <w:rPr>
          <w:rFonts w:hint="eastAsia" w:ascii="宋体" w:hAnsi="宋体"/>
          <w:color w:val="000000"/>
        </w:rPr>
        <w:t>人</w:t>
      </w:r>
      <w:r>
        <w:rPr>
          <w:rFonts w:hint="eastAsia" w:ascii="宋体" w:hAnsi="宋体"/>
          <w:color w:val="000000"/>
          <w:lang w:val="en-US" w:eastAsia="zh-CN"/>
        </w:rPr>
        <w:t>要按对报价文件资料编写顺序页码</w:t>
      </w:r>
      <w:r>
        <w:rPr>
          <w:rFonts w:hint="eastAsia" w:ascii="宋体" w:hAnsi="宋体"/>
          <w:color w:val="000000"/>
        </w:rPr>
        <w:t xml:space="preserve">。 </w:t>
      </w:r>
    </w:p>
    <w:p w14:paraId="3ED328EA">
      <w:pPr>
        <w:pStyle w:val="2"/>
        <w:spacing w:line="320" w:lineRule="exact"/>
        <w:ind w:hanging="1"/>
        <w:jc w:val="center"/>
        <w:rPr>
          <w:rFonts w:hint="eastAsia" w:ascii="宋体" w:hAnsi="宋体" w:eastAsia="黑体"/>
          <w:color w:val="000000"/>
          <w:sz w:val="32"/>
          <w:szCs w:val="32"/>
        </w:rPr>
      </w:pPr>
      <w:bookmarkStart w:id="15" w:name="_Toc247623688"/>
      <w:r>
        <w:rPr>
          <w:rFonts w:hint="eastAsia" w:ascii="宋体" w:hAnsi="宋体"/>
          <w:bCs w:val="0"/>
          <w:color w:val="000000"/>
          <w:sz w:val="32"/>
          <w:szCs w:val="32"/>
          <w:lang w:val="en-US" w:eastAsia="zh-CN"/>
        </w:rPr>
        <w:t>二</w:t>
      </w:r>
      <w:r>
        <w:rPr>
          <w:rFonts w:hint="eastAsia" w:ascii="宋体" w:hAnsi="宋体"/>
          <w:bCs w:val="0"/>
          <w:color w:val="000000"/>
          <w:sz w:val="32"/>
          <w:szCs w:val="32"/>
        </w:rPr>
        <w:t>、</w:t>
      </w:r>
      <w:r>
        <w:rPr>
          <w:rFonts w:hint="eastAsia" w:ascii="宋体" w:hAnsi="宋体"/>
          <w:bCs w:val="0"/>
          <w:color w:val="000000"/>
          <w:sz w:val="32"/>
          <w:szCs w:val="32"/>
          <w:lang w:eastAsia="zh-CN"/>
        </w:rPr>
        <w:t>报</w:t>
      </w:r>
      <w:r>
        <w:rPr>
          <w:rFonts w:hint="eastAsia" w:ascii="宋体" w:hAnsi="宋体"/>
          <w:bCs w:val="0"/>
          <w:color w:val="000000"/>
          <w:sz w:val="32"/>
          <w:szCs w:val="32"/>
        </w:rPr>
        <w:t>价文件的递交</w:t>
      </w:r>
      <w:bookmarkEnd w:id="15"/>
    </w:p>
    <w:p w14:paraId="1E8ACD2A">
      <w:pPr>
        <w:spacing w:line="400" w:lineRule="exact"/>
        <w:jc w:val="left"/>
        <w:rPr>
          <w:rFonts w:hint="eastAsia" w:ascii="宋体" w:hAnsi="宋体"/>
          <w:b/>
          <w:bCs/>
          <w:color w:val="000000"/>
        </w:rPr>
      </w:pPr>
      <w:r>
        <w:rPr>
          <w:rFonts w:hint="eastAsia" w:ascii="宋体" w:hAnsi="宋体"/>
          <w:b/>
          <w:bCs/>
          <w:color w:val="000000"/>
        </w:rPr>
        <w:t xml:space="preserve">1. </w:t>
      </w:r>
      <w:r>
        <w:rPr>
          <w:rFonts w:hint="eastAsia" w:ascii="宋体" w:hAnsi="宋体"/>
          <w:b/>
          <w:bCs/>
          <w:color w:val="000000"/>
          <w:lang w:eastAsia="zh-CN"/>
        </w:rPr>
        <w:t>报</w:t>
      </w:r>
      <w:r>
        <w:rPr>
          <w:rFonts w:hint="eastAsia" w:ascii="宋体" w:hAnsi="宋体"/>
          <w:b/>
          <w:bCs/>
          <w:color w:val="000000"/>
        </w:rPr>
        <w:t>价文件的密封和标记</w:t>
      </w:r>
    </w:p>
    <w:p w14:paraId="5C89E102">
      <w:pPr>
        <w:spacing w:line="400" w:lineRule="exact"/>
        <w:ind w:left="630" w:leftChars="100" w:hanging="420" w:hangingChars="200"/>
        <w:jc w:val="left"/>
        <w:rPr>
          <w:rFonts w:hint="eastAsia" w:ascii="宋体" w:hAnsi="宋体"/>
          <w:color w:val="000000"/>
        </w:rPr>
      </w:pPr>
      <w:r>
        <w:rPr>
          <w:rFonts w:hint="eastAsia" w:ascii="宋体" w:hAnsi="宋体"/>
          <w:color w:val="000000"/>
        </w:rPr>
        <w:t>1.1</w:t>
      </w:r>
      <w:r>
        <w:rPr>
          <w:rFonts w:hint="eastAsia" w:ascii="宋体" w:hAnsi="宋体"/>
          <w:color w:val="000000"/>
          <w:lang w:eastAsia="zh-CN"/>
        </w:rPr>
        <w:t>报价</w:t>
      </w:r>
      <w:r>
        <w:rPr>
          <w:rFonts w:hint="eastAsia" w:ascii="宋体" w:hAnsi="宋体"/>
          <w:color w:val="000000"/>
        </w:rPr>
        <w:t>人</w:t>
      </w:r>
      <w:r>
        <w:rPr>
          <w:rFonts w:hint="eastAsia" w:ascii="宋体" w:hAnsi="宋体"/>
          <w:color w:val="000000"/>
          <w:lang w:val="en-US" w:eastAsia="zh-CN"/>
        </w:rPr>
        <w:t>要</w:t>
      </w:r>
      <w:r>
        <w:rPr>
          <w:rFonts w:hint="eastAsia" w:ascii="宋体" w:hAnsi="宋体"/>
          <w:color w:val="000000"/>
        </w:rPr>
        <w:t>将报价文件用信封密封，并在封口处加盖公章。</w:t>
      </w:r>
    </w:p>
    <w:p w14:paraId="3B162F86">
      <w:pPr>
        <w:spacing w:line="400" w:lineRule="exact"/>
        <w:ind w:left="630" w:leftChars="100" w:hanging="420" w:hangingChars="200"/>
        <w:jc w:val="left"/>
        <w:rPr>
          <w:rFonts w:hint="eastAsia" w:ascii="宋体" w:hAnsi="宋体"/>
          <w:color w:val="000000"/>
        </w:rPr>
      </w:pPr>
      <w:r>
        <w:rPr>
          <w:rFonts w:hint="eastAsia" w:ascii="宋体" w:hAnsi="宋体"/>
          <w:color w:val="000000"/>
        </w:rPr>
        <w:t>1.2 如果由于信封密封不严，导致</w:t>
      </w:r>
      <w:r>
        <w:rPr>
          <w:rFonts w:hint="eastAsia" w:ascii="宋体" w:hAnsi="宋体"/>
          <w:color w:val="000000"/>
          <w:lang w:eastAsia="zh-CN"/>
        </w:rPr>
        <w:t>报价</w:t>
      </w:r>
      <w:r>
        <w:rPr>
          <w:rFonts w:hint="eastAsia" w:ascii="宋体" w:hAnsi="宋体"/>
          <w:color w:val="000000"/>
        </w:rPr>
        <w:t>文件非人为因素过早启封，阳江市</w:t>
      </w:r>
      <w:r>
        <w:rPr>
          <w:rFonts w:hint="eastAsia" w:ascii="宋体" w:hAnsi="宋体"/>
          <w:color w:val="000000"/>
          <w:lang w:eastAsia="zh-CN"/>
        </w:rPr>
        <w:t>妇幼保健院</w:t>
      </w:r>
      <w:r>
        <w:rPr>
          <w:rFonts w:hint="eastAsia" w:ascii="宋体" w:hAnsi="宋体"/>
          <w:color w:val="000000"/>
        </w:rPr>
        <w:t>概不负责，并将该文件退还给</w:t>
      </w:r>
      <w:r>
        <w:rPr>
          <w:rFonts w:hint="eastAsia" w:ascii="宋体" w:hAnsi="宋体"/>
          <w:color w:val="000000"/>
          <w:lang w:eastAsia="zh-CN"/>
        </w:rPr>
        <w:t>报价</w:t>
      </w:r>
      <w:r>
        <w:rPr>
          <w:rFonts w:hint="eastAsia" w:ascii="宋体" w:hAnsi="宋体"/>
          <w:color w:val="000000"/>
        </w:rPr>
        <w:t>人。</w:t>
      </w:r>
    </w:p>
    <w:p w14:paraId="24FC8E86">
      <w:pPr>
        <w:spacing w:line="360" w:lineRule="auto"/>
        <w:rPr>
          <w:rFonts w:hint="eastAsia" w:ascii="宋体" w:hAnsi="宋体"/>
          <w:b/>
          <w:bCs/>
          <w:color w:val="000000"/>
        </w:rPr>
      </w:pPr>
      <w:r>
        <w:rPr>
          <w:rFonts w:hint="eastAsia" w:ascii="宋体" w:hAnsi="宋体"/>
          <w:b/>
          <w:bCs/>
          <w:color w:val="000000"/>
        </w:rPr>
        <w:t>2．对</w:t>
      </w:r>
      <w:r>
        <w:rPr>
          <w:rFonts w:hint="eastAsia" w:ascii="宋体" w:hAnsi="宋体"/>
          <w:b/>
          <w:bCs/>
          <w:color w:val="000000"/>
          <w:lang w:eastAsia="zh-CN"/>
        </w:rPr>
        <w:t>报</w:t>
      </w:r>
      <w:r>
        <w:rPr>
          <w:rFonts w:hint="eastAsia" w:ascii="宋体" w:hAnsi="宋体"/>
          <w:b/>
          <w:bCs/>
          <w:color w:val="000000"/>
        </w:rPr>
        <w:t>价文件投递的要求</w:t>
      </w:r>
    </w:p>
    <w:p w14:paraId="039927F0">
      <w:pPr>
        <w:spacing w:line="400" w:lineRule="exact"/>
        <w:ind w:left="630" w:leftChars="100" w:hanging="420" w:hangingChars="200"/>
        <w:rPr>
          <w:rFonts w:hint="eastAsia" w:ascii="宋体" w:hAnsi="宋体"/>
          <w:color w:val="000000"/>
        </w:rPr>
      </w:pPr>
      <w:r>
        <w:rPr>
          <w:rFonts w:hint="eastAsia" w:ascii="宋体" w:hAnsi="宋体"/>
          <w:color w:val="000000"/>
        </w:rPr>
        <w:t>所有</w:t>
      </w:r>
      <w:r>
        <w:rPr>
          <w:rFonts w:hint="eastAsia" w:ascii="宋体" w:hAnsi="宋体"/>
          <w:color w:val="000000"/>
          <w:lang w:eastAsia="zh-CN"/>
        </w:rPr>
        <w:t>报</w:t>
      </w:r>
      <w:r>
        <w:rPr>
          <w:rFonts w:hint="eastAsia" w:ascii="宋体" w:hAnsi="宋体"/>
          <w:color w:val="000000"/>
        </w:rPr>
        <w:t>价文件必须装在密封完好的信封，封口加盖投标单位公章，并在包装的封面上注明：</w:t>
      </w:r>
    </w:p>
    <w:p w14:paraId="3EC63084">
      <w:pPr>
        <w:spacing w:line="400" w:lineRule="exact"/>
        <w:ind w:left="975"/>
        <w:rPr>
          <w:rFonts w:hint="eastAsia" w:ascii="宋体" w:hAnsi="宋体"/>
          <w:color w:val="000000"/>
        </w:rPr>
      </w:pPr>
      <w:r>
        <w:rPr>
          <w:rFonts w:hint="eastAsia" w:ascii="宋体" w:hAnsi="宋体"/>
          <w:color w:val="000000"/>
          <w:lang w:eastAsia="zh-CN"/>
        </w:rPr>
        <w:t>报价</w:t>
      </w:r>
      <w:r>
        <w:rPr>
          <w:rFonts w:hint="eastAsia" w:ascii="宋体" w:hAnsi="宋体"/>
          <w:color w:val="000000"/>
        </w:rPr>
        <w:t>人全称（盖章）：</w:t>
      </w:r>
    </w:p>
    <w:p w14:paraId="570649C6">
      <w:pPr>
        <w:spacing w:line="400" w:lineRule="exact"/>
        <w:ind w:left="975"/>
        <w:rPr>
          <w:rFonts w:hint="eastAsia" w:ascii="宋体" w:hAnsi="宋体"/>
          <w:color w:val="000000"/>
        </w:rPr>
      </w:pPr>
      <w:r>
        <w:rPr>
          <w:rFonts w:hint="eastAsia" w:ascii="宋体" w:hAnsi="宋体"/>
          <w:color w:val="000000"/>
          <w:lang w:eastAsia="zh-CN"/>
        </w:rPr>
        <w:t>报价</w:t>
      </w:r>
      <w:r>
        <w:rPr>
          <w:rFonts w:hint="eastAsia" w:ascii="宋体" w:hAnsi="宋体"/>
          <w:color w:val="000000"/>
        </w:rPr>
        <w:t>人联系电话：</w:t>
      </w:r>
    </w:p>
    <w:p w14:paraId="0EE93FBB">
      <w:pPr>
        <w:spacing w:line="400" w:lineRule="exact"/>
        <w:ind w:left="975"/>
        <w:rPr>
          <w:rFonts w:hint="eastAsia" w:ascii="宋体" w:hAnsi="宋体"/>
          <w:color w:val="000000"/>
        </w:rPr>
      </w:pPr>
      <w:r>
        <w:rPr>
          <w:rFonts w:hint="eastAsia" w:ascii="宋体" w:hAnsi="宋体"/>
          <w:color w:val="000000"/>
          <w:lang w:val="en-US" w:eastAsia="zh-CN"/>
        </w:rPr>
        <w:t>采购</w:t>
      </w:r>
      <w:r>
        <w:rPr>
          <w:rFonts w:hint="eastAsia" w:ascii="宋体" w:hAnsi="宋体"/>
          <w:color w:val="000000"/>
        </w:rPr>
        <w:t>设备名称：</w:t>
      </w:r>
      <w:r>
        <w:rPr>
          <w:rFonts w:hint="eastAsia" w:ascii="宋体" w:hAnsi="宋体"/>
          <w:color w:val="000000"/>
          <w:lang w:val="en-US" w:eastAsia="zh-CN"/>
        </w:rPr>
        <w:t>阳江市妇幼保健院</w:t>
      </w:r>
      <w:r>
        <w:rPr>
          <w:rFonts w:hint="eastAsia" w:ascii="宋体" w:hAnsi="宋体" w:eastAsia="宋体" w:cs="宋体"/>
          <w:sz w:val="21"/>
          <w:szCs w:val="21"/>
          <w:lang w:val="en-US" w:eastAsia="zh-CN"/>
        </w:rPr>
        <w:t>全自动化学发光测定仪</w:t>
      </w:r>
      <w:r>
        <w:rPr>
          <w:rFonts w:hint="eastAsia" w:ascii="宋体" w:hAnsi="宋体"/>
          <w:color w:val="000000"/>
        </w:rPr>
        <w:t xml:space="preserve"> </w:t>
      </w:r>
    </w:p>
    <w:p w14:paraId="71CC1853">
      <w:pPr>
        <w:spacing w:line="400" w:lineRule="exact"/>
        <w:ind w:left="975"/>
        <w:rPr>
          <w:rFonts w:hint="default" w:ascii="宋体" w:hAnsi="宋体" w:eastAsia="宋体"/>
          <w:color w:val="000000"/>
          <w:lang w:val="en-US" w:eastAsia="zh-CN"/>
        </w:rPr>
      </w:pPr>
      <w:r>
        <w:rPr>
          <w:rFonts w:hint="eastAsia" w:ascii="宋体" w:hAnsi="宋体"/>
          <w:color w:val="000000"/>
          <w:lang w:eastAsia="zh-CN"/>
        </w:rPr>
        <w:t>比价</w:t>
      </w:r>
      <w:r>
        <w:rPr>
          <w:rFonts w:hint="eastAsia" w:ascii="宋体" w:hAnsi="宋体"/>
          <w:color w:val="000000"/>
        </w:rPr>
        <w:t>编号：</w:t>
      </w:r>
      <w:r>
        <w:rPr>
          <w:rFonts w:hint="eastAsia" w:ascii="宋体" w:hAnsi="宋体"/>
          <w:color w:val="000000"/>
          <w:lang w:eastAsia="zh-CN"/>
        </w:rPr>
        <w:t>YJFY-SBK-</w:t>
      </w:r>
      <w:r>
        <w:rPr>
          <w:rFonts w:hint="eastAsia" w:ascii="宋体" w:hAnsi="宋体"/>
          <w:color w:val="000000"/>
          <w:lang w:val="en-US" w:eastAsia="zh-CN"/>
        </w:rPr>
        <w:t>2025-01</w:t>
      </w:r>
    </w:p>
    <w:p w14:paraId="11207BEB">
      <w:pPr>
        <w:spacing w:line="400" w:lineRule="exact"/>
        <w:rPr>
          <w:rFonts w:hint="eastAsia" w:ascii="宋体" w:hAnsi="宋体"/>
          <w:color w:val="000000"/>
        </w:rPr>
      </w:pPr>
    </w:p>
    <w:p w14:paraId="04A1B2B7">
      <w:pPr>
        <w:pStyle w:val="2"/>
        <w:ind w:hanging="1"/>
        <w:jc w:val="center"/>
        <w:rPr>
          <w:rFonts w:hint="eastAsia"/>
        </w:rPr>
      </w:pPr>
      <w:bookmarkStart w:id="16" w:name="_Toc50691022"/>
      <w:bookmarkStart w:id="17" w:name="_Toc50737321"/>
      <w:bookmarkStart w:id="18" w:name="_Toc50736469"/>
      <w:bookmarkStart w:id="19" w:name="_Toc168288367"/>
      <w:bookmarkStart w:id="20" w:name="_Toc247623691"/>
      <w:bookmarkStart w:id="21" w:name="_Toc50737289"/>
    </w:p>
    <w:p w14:paraId="7166039A">
      <w:pPr>
        <w:pStyle w:val="2"/>
        <w:ind w:hanging="1"/>
        <w:jc w:val="center"/>
        <w:rPr>
          <w:rFonts w:hint="eastAsia"/>
        </w:rPr>
      </w:pPr>
    </w:p>
    <w:p w14:paraId="0A76A8B8">
      <w:pPr>
        <w:rPr>
          <w:rFonts w:hint="eastAsia"/>
        </w:rPr>
      </w:pPr>
    </w:p>
    <w:p w14:paraId="79C9C9BB">
      <w:pPr>
        <w:rPr>
          <w:rFonts w:hint="eastAsia"/>
        </w:rPr>
      </w:pPr>
    </w:p>
    <w:p w14:paraId="6B02DF5D">
      <w:pPr>
        <w:rPr>
          <w:rFonts w:hint="eastAsia"/>
        </w:rPr>
      </w:pPr>
    </w:p>
    <w:p w14:paraId="1A92569B">
      <w:pPr>
        <w:pStyle w:val="4"/>
        <w:rPr>
          <w:rFonts w:hint="eastAsia"/>
        </w:rPr>
      </w:pPr>
    </w:p>
    <w:p w14:paraId="539DDECB">
      <w:pPr>
        <w:pStyle w:val="4"/>
        <w:rPr>
          <w:rFonts w:hint="eastAsia"/>
        </w:rPr>
      </w:pPr>
    </w:p>
    <w:p w14:paraId="494C0BB8">
      <w:pPr>
        <w:pStyle w:val="4"/>
        <w:rPr>
          <w:rFonts w:hint="eastAsia"/>
        </w:rPr>
      </w:pPr>
    </w:p>
    <w:p w14:paraId="43BF096E">
      <w:pPr>
        <w:pStyle w:val="4"/>
        <w:rPr>
          <w:rFonts w:hint="eastAsia"/>
        </w:rPr>
      </w:pPr>
    </w:p>
    <w:p w14:paraId="65B91906">
      <w:pPr>
        <w:pStyle w:val="4"/>
        <w:rPr>
          <w:rFonts w:hint="eastAsia"/>
        </w:rPr>
      </w:pPr>
    </w:p>
    <w:p w14:paraId="23B60AF8">
      <w:pPr>
        <w:pStyle w:val="2"/>
        <w:ind w:firstLine="2640" w:firstLineChars="600"/>
        <w:jc w:val="both"/>
        <w:rPr>
          <w:rFonts w:hint="eastAsia" w:ascii="黑体" w:hAnsi="宋体" w:eastAsia="黑体"/>
          <w:color w:val="000000"/>
        </w:rPr>
      </w:pPr>
      <w:r>
        <w:rPr>
          <w:rFonts w:hint="eastAsia"/>
        </w:rPr>
        <w:t xml:space="preserve">第三章  </w:t>
      </w:r>
      <w:r>
        <w:rPr>
          <w:rFonts w:hint="eastAsia"/>
          <w:lang w:val="en-US" w:eastAsia="zh-CN"/>
        </w:rPr>
        <w:t>采购</w:t>
      </w:r>
      <w:r>
        <w:rPr>
          <w:rFonts w:hint="eastAsia"/>
        </w:rPr>
        <w:t>需求书</w:t>
      </w:r>
      <w:bookmarkEnd w:id="14"/>
      <w:bookmarkEnd w:id="16"/>
      <w:bookmarkEnd w:id="17"/>
      <w:bookmarkEnd w:id="18"/>
      <w:bookmarkEnd w:id="19"/>
      <w:bookmarkEnd w:id="20"/>
      <w:bookmarkEnd w:id="21"/>
    </w:p>
    <w:p w14:paraId="5783B234">
      <w:pPr>
        <w:numPr>
          <w:ilvl w:val="0"/>
          <w:numId w:val="2"/>
        </w:numPr>
        <w:adjustRightInd w:val="0"/>
        <w:snapToGrid w:val="0"/>
        <w:spacing w:line="360" w:lineRule="auto"/>
        <w:ind w:left="420" w:hanging="420"/>
        <w:rPr>
          <w:rFonts w:hint="eastAsia" w:ascii="宋体" w:hAnsi="宋体" w:eastAsia="宋体" w:cs="宋体"/>
          <w:b/>
          <w:bCs/>
          <w:color w:val="000000"/>
          <w:szCs w:val="21"/>
        </w:rPr>
      </w:pPr>
      <w:r>
        <w:rPr>
          <w:rFonts w:hint="eastAsia" w:ascii="宋体" w:hAnsi="宋体" w:eastAsia="宋体" w:cs="宋体"/>
          <w:b/>
          <w:bCs/>
          <w:color w:val="000000"/>
          <w:szCs w:val="21"/>
        </w:rPr>
        <w:t>供应商的资格要求为：</w:t>
      </w:r>
    </w:p>
    <w:p w14:paraId="582997CD">
      <w:pPr>
        <w:spacing w:line="360" w:lineRule="auto"/>
        <w:ind w:left="420" w:leftChars="200" w:firstLine="420" w:firstLineChars="200"/>
        <w:rPr>
          <w:rFonts w:hint="eastAsia" w:ascii="宋体" w:hAnsi="宋体" w:eastAsia="宋体" w:cs="宋体"/>
          <w:color w:val="000000"/>
          <w:szCs w:val="21"/>
        </w:rPr>
      </w:pPr>
      <w:r>
        <w:rPr>
          <w:rFonts w:hint="eastAsia" w:ascii="宋体" w:hAnsi="宋体" w:eastAsia="宋体" w:cs="宋体"/>
          <w:color w:val="000000"/>
          <w:szCs w:val="21"/>
        </w:rPr>
        <w:t>参加本次政</w:t>
      </w:r>
      <w:r>
        <w:rPr>
          <w:rFonts w:hint="eastAsia" w:ascii="宋体" w:hAnsi="宋体" w:eastAsia="宋体" w:cs="宋体"/>
          <w:color w:val="auto"/>
          <w:szCs w:val="21"/>
          <w:shd w:val="clear" w:color="auto" w:fill="auto"/>
        </w:rPr>
        <w:t>府采购活动的投标人除应具备《政府采购法》第二十二条供应商资格条件外，还必须符合下列要求：</w:t>
      </w:r>
    </w:p>
    <w:p w14:paraId="5A0051FB">
      <w:pPr>
        <w:widowControl/>
        <w:numPr>
          <w:ilvl w:val="0"/>
          <w:numId w:val="0"/>
        </w:numPr>
        <w:adjustRightInd w:val="0"/>
        <w:snapToGrid w:val="0"/>
        <w:spacing w:line="360" w:lineRule="auto"/>
        <w:ind w:left="420" w:leftChars="0" w:hanging="60" w:firstLineChars="0"/>
        <w:rPr>
          <w:rFonts w:hint="eastAsia" w:ascii="宋体" w:hAnsi="宋体" w:eastAsia="宋体" w:cs="宋体"/>
          <w:color w:val="000000"/>
          <w:szCs w:val="21"/>
        </w:rPr>
      </w:pPr>
      <w:r>
        <w:rPr>
          <w:rFonts w:hint="eastAsia" w:ascii="宋体" w:hAnsi="宋体" w:eastAsia="宋体" w:cs="宋体"/>
          <w:b w:val="0"/>
          <w:bCs w:val="0"/>
          <w:color w:val="000000"/>
          <w:kern w:val="2"/>
          <w:sz w:val="21"/>
          <w:szCs w:val="21"/>
          <w:lang w:val="en-US" w:eastAsia="zh-CN" w:bidi="ar-SA"/>
        </w:rPr>
        <w:t>1、</w:t>
      </w:r>
      <w:r>
        <w:rPr>
          <w:rFonts w:hint="eastAsia" w:ascii="宋体" w:hAnsi="宋体" w:eastAsia="宋体" w:cs="宋体"/>
          <w:color w:val="000000"/>
          <w:szCs w:val="21"/>
        </w:rPr>
        <w:t>投标人须是中华人民共和国境内合法注册</w:t>
      </w:r>
      <w:r>
        <w:rPr>
          <w:rFonts w:hint="eastAsia" w:ascii="宋体" w:hAnsi="宋体" w:eastAsia="宋体" w:cs="宋体"/>
          <w:color w:val="000000"/>
          <w:szCs w:val="21"/>
          <w:lang w:val="en-US" w:eastAsia="zh-CN"/>
        </w:rPr>
        <w:t>登记</w:t>
      </w:r>
      <w:r>
        <w:rPr>
          <w:rFonts w:hint="eastAsia" w:ascii="宋体" w:hAnsi="宋体" w:eastAsia="宋体" w:cs="宋体"/>
          <w:color w:val="000000"/>
          <w:szCs w:val="21"/>
        </w:rPr>
        <w:t>，能独立承担民事责任并具有相关经营</w:t>
      </w:r>
      <w:r>
        <w:rPr>
          <w:rFonts w:hint="eastAsia" w:ascii="宋体" w:hAnsi="宋体" w:eastAsia="宋体" w:cs="宋体"/>
          <w:color w:val="000000"/>
          <w:szCs w:val="21"/>
          <w:lang w:val="en-US" w:eastAsia="zh-CN"/>
        </w:rPr>
        <w:t>与货物要求</w:t>
      </w:r>
      <w:r>
        <w:rPr>
          <w:rFonts w:hint="eastAsia" w:ascii="宋体" w:hAnsi="宋体" w:eastAsia="宋体" w:cs="宋体"/>
          <w:color w:val="000000"/>
          <w:szCs w:val="21"/>
        </w:rPr>
        <w:t>范围的法人，提供有效的工商营业执照副本复印件</w:t>
      </w:r>
      <w:r>
        <w:rPr>
          <w:rFonts w:hint="eastAsia" w:ascii="宋体" w:hAnsi="宋体" w:eastAsia="宋体" w:cs="宋体"/>
          <w:color w:val="000000"/>
          <w:szCs w:val="21"/>
          <w:lang w:eastAsia="zh-CN"/>
        </w:rPr>
        <w:t>。</w:t>
      </w:r>
    </w:p>
    <w:p w14:paraId="266D3D9C">
      <w:pPr>
        <w:widowControl/>
        <w:numPr>
          <w:ilvl w:val="0"/>
          <w:numId w:val="0"/>
        </w:numPr>
        <w:adjustRightInd w:val="0"/>
        <w:snapToGrid w:val="0"/>
        <w:spacing w:line="360" w:lineRule="auto"/>
        <w:ind w:left="720" w:leftChars="0" w:hanging="360" w:firstLineChars="0"/>
        <w:rPr>
          <w:rFonts w:hint="eastAsia" w:ascii="宋体" w:hAnsi="宋体" w:eastAsia="宋体" w:cs="宋体"/>
          <w:color w:val="000000"/>
          <w:szCs w:val="21"/>
        </w:rPr>
      </w:pPr>
      <w:r>
        <w:rPr>
          <w:rFonts w:hint="eastAsia" w:ascii="宋体" w:hAnsi="宋体" w:eastAsia="宋体" w:cs="宋体"/>
          <w:b w:val="0"/>
          <w:bCs w:val="0"/>
          <w:color w:val="000000"/>
          <w:kern w:val="2"/>
          <w:sz w:val="21"/>
          <w:szCs w:val="21"/>
          <w:lang w:val="en-US" w:eastAsia="zh-CN" w:bidi="ar-SA"/>
        </w:rPr>
        <w:t>2、</w:t>
      </w:r>
      <w:r>
        <w:rPr>
          <w:rFonts w:hint="eastAsia" w:ascii="宋体" w:hAnsi="宋体" w:eastAsia="宋体" w:cs="宋体"/>
          <w:color w:val="000000"/>
          <w:szCs w:val="21"/>
        </w:rPr>
        <w:t>依法取得</w:t>
      </w:r>
      <w:r>
        <w:rPr>
          <w:rFonts w:hint="eastAsia" w:ascii="宋体" w:hAnsi="宋体" w:eastAsia="宋体" w:cs="宋体"/>
          <w:color w:val="000000"/>
          <w:szCs w:val="21"/>
          <w:lang w:eastAsia="zh-CN"/>
        </w:rPr>
        <w:t>《医疗器械生产许可证》或者《医疗器械经营许可证》。</w:t>
      </w:r>
    </w:p>
    <w:p w14:paraId="3A5E2A4B">
      <w:pPr>
        <w:widowControl/>
        <w:numPr>
          <w:ilvl w:val="0"/>
          <w:numId w:val="0"/>
        </w:numPr>
        <w:adjustRightInd w:val="0"/>
        <w:snapToGrid w:val="0"/>
        <w:spacing w:line="360" w:lineRule="auto"/>
        <w:ind w:left="720" w:leftChars="0" w:hanging="360" w:firstLineChars="0"/>
        <w:rPr>
          <w:rFonts w:hint="eastAsia" w:ascii="宋体" w:hAnsi="宋体" w:eastAsia="宋体" w:cs="宋体"/>
          <w:color w:val="000000"/>
          <w:szCs w:val="21"/>
          <w:lang w:val="en-US" w:eastAsia="zh-CN"/>
        </w:rPr>
      </w:pPr>
      <w:r>
        <w:rPr>
          <w:rFonts w:hint="eastAsia" w:ascii="宋体" w:hAnsi="宋体" w:eastAsia="宋体" w:cs="宋体"/>
          <w:b w:val="0"/>
          <w:bCs w:val="0"/>
          <w:color w:val="000000"/>
          <w:kern w:val="2"/>
          <w:sz w:val="21"/>
          <w:szCs w:val="21"/>
          <w:lang w:val="en-US" w:eastAsia="zh-CN" w:bidi="ar-SA"/>
        </w:rPr>
        <w:t>3、</w:t>
      </w:r>
      <w:r>
        <w:rPr>
          <w:rFonts w:hint="eastAsia" w:ascii="宋体" w:hAnsi="宋体" w:eastAsia="宋体" w:cs="宋体"/>
          <w:color w:val="000000"/>
          <w:szCs w:val="21"/>
          <w:lang w:val="en-US" w:eastAsia="zh-CN"/>
        </w:rPr>
        <w:t>具有所投标产品的《中华人民共和国医疗器械注册证》、备案证明或法律法规规定的证明文件。</w:t>
      </w:r>
    </w:p>
    <w:p w14:paraId="2E0D4E4B">
      <w:pPr>
        <w:widowControl/>
        <w:adjustRightInd w:val="0"/>
        <w:snapToGrid w:val="0"/>
        <w:spacing w:line="360" w:lineRule="auto"/>
        <w:ind w:left="360"/>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、本项目不接受联合体投标</w:t>
      </w:r>
      <w:r>
        <w:rPr>
          <w:rFonts w:hint="eastAsia" w:ascii="宋体" w:hAnsi="宋体" w:eastAsia="宋体" w:cs="宋体"/>
          <w:color w:val="000000"/>
          <w:szCs w:val="21"/>
          <w:lang w:eastAsia="zh-CN"/>
        </w:rPr>
        <w:t>。</w:t>
      </w:r>
    </w:p>
    <w:p w14:paraId="1B618ECE">
      <w:pPr>
        <w:numPr>
          <w:ilvl w:val="0"/>
          <w:numId w:val="2"/>
        </w:numPr>
        <w:adjustRightInd w:val="0"/>
        <w:snapToGrid w:val="0"/>
        <w:spacing w:line="360" w:lineRule="auto"/>
        <w:ind w:left="420" w:hanging="420"/>
        <w:rPr>
          <w:rFonts w:hint="eastAsia" w:ascii="宋体" w:hAnsi="宋体" w:eastAsia="宋体" w:cs="宋体"/>
          <w:b/>
          <w:bCs/>
          <w:color w:val="000000"/>
          <w:szCs w:val="21"/>
        </w:rPr>
      </w:pPr>
      <w:r>
        <w:rPr>
          <w:rFonts w:hint="eastAsia" w:ascii="宋体" w:hAnsi="宋体" w:eastAsia="宋体" w:cs="宋体"/>
          <w:b/>
          <w:bCs/>
          <w:color w:val="000000"/>
          <w:szCs w:val="21"/>
        </w:rPr>
        <w:t>货物要求：</w:t>
      </w:r>
    </w:p>
    <w:p w14:paraId="2E1AE196">
      <w:pPr>
        <w:widowControl/>
        <w:numPr>
          <w:ilvl w:val="0"/>
          <w:numId w:val="3"/>
        </w:numPr>
        <w:tabs>
          <w:tab w:val="left" w:pos="220"/>
        </w:tabs>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中标供应商应提供原装、</w:t>
      </w:r>
      <w:r>
        <w:rPr>
          <w:rFonts w:hint="eastAsia" w:ascii="宋体" w:hAnsi="宋体" w:eastAsia="宋体" w:cs="宋体"/>
          <w:color w:val="000000"/>
          <w:szCs w:val="21"/>
          <w:lang w:val="en-US" w:eastAsia="zh-CN"/>
        </w:rPr>
        <w:t>原厂、</w:t>
      </w:r>
      <w:r>
        <w:rPr>
          <w:rFonts w:hint="eastAsia" w:ascii="宋体" w:hAnsi="宋体" w:eastAsia="宋体" w:cs="宋体"/>
          <w:color w:val="000000"/>
          <w:szCs w:val="21"/>
        </w:rPr>
        <w:t>全新的、符合</w:t>
      </w:r>
      <w:r>
        <w:rPr>
          <w:rFonts w:hint="eastAsia" w:ascii="宋体" w:hAnsi="宋体" w:eastAsia="宋体" w:cs="宋体"/>
          <w:color w:val="000000"/>
          <w:szCs w:val="21"/>
          <w:lang w:val="en-US" w:eastAsia="zh-CN"/>
        </w:rPr>
        <w:t>国家</w:t>
      </w:r>
      <w:r>
        <w:rPr>
          <w:rFonts w:hint="eastAsia" w:ascii="宋体" w:hAnsi="宋体" w:eastAsia="宋体" w:cs="宋体"/>
          <w:color w:val="000000"/>
          <w:szCs w:val="21"/>
        </w:rPr>
        <w:t>质量标准的货物，不得以旧货翻新充数，并按有关要求进行包装及装运。</w:t>
      </w:r>
    </w:p>
    <w:p w14:paraId="3D57D4F3">
      <w:pPr>
        <w:widowControl/>
        <w:numPr>
          <w:ilvl w:val="0"/>
          <w:numId w:val="3"/>
        </w:num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中标供应商应将所提供货物的装箱清单、备件清单、正规发票、用户手册、原厂保修卡、随机资料及配件、随机工具、维修技术资料手册、维护手册、软件备份、故障代码表、零部件、维修密码等交付给采购人；中标供应商不能完整交付货物及本款规定的单证和工具的，视为未按</w:t>
      </w:r>
      <w:r>
        <w:rPr>
          <w:rFonts w:hint="eastAsia" w:ascii="宋体" w:hAnsi="宋体" w:eastAsia="宋体" w:cs="宋体"/>
          <w:color w:val="000000"/>
          <w:szCs w:val="21"/>
          <w:lang w:eastAsia="zh-CN"/>
        </w:rPr>
        <w:t>采购人需求</w:t>
      </w:r>
      <w:r>
        <w:rPr>
          <w:rFonts w:hint="eastAsia" w:ascii="宋体" w:hAnsi="宋体" w:eastAsia="宋体" w:cs="宋体"/>
          <w:color w:val="000000"/>
          <w:szCs w:val="21"/>
        </w:rPr>
        <w:t>约定供货，中标供应商必须负责补齐，因此导致逾期交付的，由中标供应商承担相关的违约责任。</w:t>
      </w:r>
    </w:p>
    <w:p w14:paraId="7D0DFB0B">
      <w:pPr>
        <w:widowControl/>
        <w:numPr>
          <w:ilvl w:val="0"/>
          <w:numId w:val="3"/>
        </w:num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中标供应商负责设备端口免费开放，并保证与采购方电脑信息系统匹配。</w:t>
      </w:r>
    </w:p>
    <w:p w14:paraId="1A66C214">
      <w:pPr>
        <w:numPr>
          <w:ilvl w:val="0"/>
          <w:numId w:val="2"/>
        </w:numPr>
        <w:adjustRightInd w:val="0"/>
        <w:snapToGrid w:val="0"/>
        <w:spacing w:line="360" w:lineRule="auto"/>
        <w:ind w:left="420" w:hanging="420"/>
        <w:rPr>
          <w:rFonts w:hint="eastAsia" w:ascii="宋体" w:hAnsi="宋体" w:eastAsia="宋体" w:cs="宋体"/>
          <w:color w:val="000000"/>
          <w:szCs w:val="21"/>
        </w:rPr>
      </w:pPr>
      <w:r>
        <w:rPr>
          <w:rFonts w:hint="eastAsia" w:ascii="宋体" w:hAnsi="宋体" w:eastAsia="宋体" w:cs="宋体"/>
          <w:b/>
          <w:bCs/>
          <w:color w:val="000000"/>
          <w:szCs w:val="21"/>
        </w:rPr>
        <w:t>投标报价包括：</w:t>
      </w:r>
      <w:r>
        <w:rPr>
          <w:rFonts w:hint="eastAsia" w:ascii="宋体" w:hAnsi="宋体" w:eastAsia="宋体" w:cs="宋体"/>
          <w:color w:val="000000"/>
          <w:szCs w:val="21"/>
        </w:rPr>
        <w:t>运至</w:t>
      </w:r>
      <w:r>
        <w:rPr>
          <w:rFonts w:hint="eastAsia" w:ascii="宋体" w:hAnsi="宋体" w:eastAsia="宋体" w:cs="宋体"/>
          <w:color w:val="000000"/>
          <w:szCs w:val="21"/>
          <w:lang w:eastAsia="zh-CN"/>
        </w:rPr>
        <w:t>采购人</w:t>
      </w:r>
      <w:r>
        <w:rPr>
          <w:rFonts w:hint="eastAsia" w:ascii="宋体" w:hAnsi="宋体" w:eastAsia="宋体" w:cs="宋体"/>
          <w:color w:val="000000"/>
          <w:szCs w:val="21"/>
        </w:rPr>
        <w:t>指定</w:t>
      </w:r>
      <w:r>
        <w:rPr>
          <w:rFonts w:hint="eastAsia" w:ascii="宋体" w:hAnsi="宋体" w:eastAsia="宋体" w:cs="宋体"/>
          <w:color w:val="000000"/>
          <w:szCs w:val="21"/>
          <w:lang w:eastAsia="zh-CN"/>
        </w:rPr>
        <w:t>的</w:t>
      </w:r>
      <w:r>
        <w:rPr>
          <w:rFonts w:hint="eastAsia" w:ascii="宋体" w:hAnsi="宋体" w:eastAsia="宋体" w:cs="宋体"/>
          <w:color w:val="000000"/>
          <w:szCs w:val="21"/>
        </w:rPr>
        <w:t>地点</w:t>
      </w:r>
      <w:r>
        <w:rPr>
          <w:rFonts w:hint="eastAsia" w:ascii="宋体" w:hAnsi="宋体" w:eastAsia="宋体" w:cs="宋体"/>
          <w:color w:val="000000"/>
          <w:szCs w:val="21"/>
          <w:lang w:eastAsia="zh-CN"/>
        </w:rPr>
        <w:t>。货物的</w:t>
      </w:r>
      <w:r>
        <w:rPr>
          <w:rFonts w:hint="eastAsia" w:ascii="宋体" w:hAnsi="宋体" w:eastAsia="宋体" w:cs="宋体"/>
          <w:color w:val="000000"/>
          <w:szCs w:val="21"/>
        </w:rPr>
        <w:t>搬运费、运输费、卸装费、保险费、验收、</w:t>
      </w:r>
      <w:r>
        <w:rPr>
          <w:rFonts w:hint="eastAsia" w:ascii="宋体" w:hAnsi="宋体" w:eastAsia="宋体" w:cs="宋体"/>
          <w:bCs/>
          <w:szCs w:val="21"/>
        </w:rPr>
        <w:t>货物设计、制造、包装、培训、技术服务（包括</w:t>
      </w:r>
      <w:r>
        <w:rPr>
          <w:rFonts w:hint="eastAsia" w:ascii="宋体" w:hAnsi="宋体" w:eastAsia="宋体" w:cs="宋体"/>
          <w:bCs/>
          <w:szCs w:val="21"/>
          <w:lang w:val="en-US" w:eastAsia="zh-CN"/>
        </w:rPr>
        <w:t>设备和采购人院内信息系统连接费用</w:t>
      </w:r>
      <w:r>
        <w:rPr>
          <w:rFonts w:hint="eastAsia" w:ascii="宋体" w:hAnsi="宋体" w:eastAsia="宋体" w:cs="宋体"/>
          <w:bCs/>
          <w:szCs w:val="21"/>
        </w:rPr>
        <w:t>）、质保期保障</w:t>
      </w:r>
      <w:r>
        <w:rPr>
          <w:rFonts w:hint="eastAsia" w:ascii="宋体" w:hAnsi="宋体" w:eastAsia="宋体" w:cs="宋体"/>
          <w:color w:val="000000"/>
          <w:szCs w:val="21"/>
        </w:rPr>
        <w:t>、产品成本、利润、税金、电源点至医用设备管线连接等一切费用。</w:t>
      </w:r>
      <w:r>
        <w:rPr>
          <w:rFonts w:hint="eastAsia" w:ascii="宋体" w:hAnsi="宋体" w:eastAsia="宋体" w:cs="宋体"/>
          <w:b/>
          <w:bCs/>
          <w:color w:val="auto"/>
          <w:szCs w:val="21"/>
        </w:rPr>
        <w:t>投标报价</w:t>
      </w:r>
      <w:r>
        <w:rPr>
          <w:rFonts w:hint="eastAsia" w:ascii="宋体" w:hAnsi="宋体" w:eastAsia="宋体" w:cs="宋体"/>
          <w:b/>
          <w:bCs/>
          <w:color w:val="auto"/>
          <w:szCs w:val="21"/>
          <w:lang w:eastAsia="zh-CN"/>
        </w:rPr>
        <w:t>子包</w:t>
      </w:r>
      <w:r>
        <w:rPr>
          <w:rFonts w:hint="eastAsia" w:ascii="宋体" w:hAnsi="宋体" w:eastAsia="宋体" w:cs="宋体"/>
          <w:b/>
          <w:bCs/>
          <w:color w:val="auto"/>
          <w:szCs w:val="21"/>
        </w:rPr>
        <w:t>不得高</w:t>
      </w:r>
      <w:r>
        <w:rPr>
          <w:rFonts w:hint="eastAsia" w:ascii="宋体" w:hAnsi="宋体" w:eastAsia="宋体" w:cs="宋体"/>
          <w:b/>
          <w:bCs/>
          <w:color w:val="auto"/>
          <w:szCs w:val="21"/>
          <w:lang w:eastAsia="zh-CN"/>
        </w:rPr>
        <w:t>于</w:t>
      </w:r>
      <w:r>
        <w:rPr>
          <w:rFonts w:hint="eastAsia" w:ascii="宋体" w:hAnsi="宋体" w:eastAsia="宋体" w:cs="宋体"/>
          <w:b/>
          <w:bCs/>
          <w:color w:val="auto"/>
          <w:szCs w:val="21"/>
          <w:lang w:val="en-US" w:eastAsia="zh-CN"/>
        </w:rPr>
        <w:t>1.5</w:t>
      </w:r>
      <w:r>
        <w:rPr>
          <w:rFonts w:hint="eastAsia" w:ascii="宋体" w:hAnsi="宋体" w:eastAsia="宋体" w:cs="宋体"/>
          <w:b/>
          <w:bCs/>
          <w:color w:val="auto"/>
          <w:szCs w:val="21"/>
        </w:rPr>
        <w:t>万元人民币</w:t>
      </w:r>
      <w:r>
        <w:rPr>
          <w:rFonts w:hint="eastAsia" w:ascii="宋体" w:hAnsi="宋体" w:eastAsia="宋体" w:cs="宋体"/>
          <w:b/>
          <w:bCs/>
          <w:color w:val="auto"/>
          <w:szCs w:val="21"/>
          <w:lang w:eastAsia="zh-CN"/>
        </w:rPr>
        <w:t>，</w:t>
      </w:r>
      <w:r>
        <w:rPr>
          <w:rFonts w:hint="eastAsia" w:ascii="宋体" w:hAnsi="宋体" w:eastAsia="宋体" w:cs="宋体"/>
          <w:b/>
          <w:bCs/>
          <w:color w:val="000000"/>
          <w:szCs w:val="21"/>
        </w:rPr>
        <w:t>（超出该上限的投标报价将作为无效投标处理）</w:t>
      </w:r>
      <w:r>
        <w:rPr>
          <w:rFonts w:hint="eastAsia" w:ascii="宋体" w:hAnsi="宋体" w:eastAsia="宋体" w:cs="宋体"/>
          <w:color w:val="000000"/>
          <w:szCs w:val="21"/>
        </w:rPr>
        <w:t>（以上费用需在投标价格表中详细列明）。</w:t>
      </w:r>
    </w:p>
    <w:p w14:paraId="3C4C4992">
      <w:pPr>
        <w:numPr>
          <w:ilvl w:val="0"/>
          <w:numId w:val="2"/>
        </w:numPr>
        <w:adjustRightInd w:val="0"/>
        <w:snapToGrid w:val="0"/>
        <w:spacing w:line="360" w:lineRule="auto"/>
        <w:ind w:left="420" w:hanging="420"/>
        <w:rPr>
          <w:rFonts w:hint="eastAsia" w:ascii="宋体" w:hAnsi="宋体" w:eastAsia="宋体" w:cs="宋体"/>
          <w:color w:val="000000"/>
          <w:szCs w:val="21"/>
        </w:rPr>
      </w:pPr>
      <w:r>
        <w:rPr>
          <w:rFonts w:hint="eastAsia" w:ascii="宋体" w:hAnsi="宋体" w:eastAsia="宋体" w:cs="宋体"/>
          <w:b/>
          <w:bCs/>
          <w:color w:val="000000"/>
          <w:szCs w:val="21"/>
        </w:rPr>
        <w:t>合同签订要求：</w:t>
      </w:r>
      <w:r>
        <w:rPr>
          <w:rFonts w:hint="eastAsia" w:ascii="宋体" w:hAnsi="宋体" w:eastAsia="宋体" w:cs="宋体"/>
          <w:color w:val="000000"/>
          <w:szCs w:val="21"/>
        </w:rPr>
        <w:t>采购合同由中标供应商与采购人双方签订，签订时间为《中标通知书》发出后</w:t>
      </w:r>
      <w:r>
        <w:rPr>
          <w:rFonts w:hint="eastAsia" w:ascii="宋体" w:hAnsi="宋体" w:eastAsia="宋体" w:cs="宋体"/>
          <w:color w:val="000000"/>
          <w:szCs w:val="21"/>
          <w:lang w:eastAsia="zh-CN"/>
        </w:rPr>
        <w:t>的</w:t>
      </w:r>
      <w:r>
        <w:rPr>
          <w:rFonts w:hint="eastAsia" w:ascii="宋体" w:hAnsi="宋体" w:eastAsia="宋体" w:cs="宋体"/>
          <w:color w:val="000000"/>
          <w:szCs w:val="21"/>
          <w:lang w:val="en-US" w:eastAsia="zh-CN"/>
        </w:rPr>
        <w:t>30</w:t>
      </w:r>
      <w:r>
        <w:rPr>
          <w:rFonts w:hint="eastAsia" w:ascii="宋体" w:hAnsi="宋体" w:eastAsia="宋体" w:cs="宋体"/>
          <w:color w:val="000000"/>
          <w:szCs w:val="21"/>
        </w:rPr>
        <w:t>个日历天内</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需待本院耗材采购管理部门在15个日历天内完成该设备试剂的采购议价工作后，才能在15个日历天内签订设备采购合同</w:t>
      </w:r>
      <w:r>
        <w:rPr>
          <w:rFonts w:hint="eastAsia" w:ascii="宋体" w:hAnsi="宋体" w:eastAsia="宋体" w:cs="宋体"/>
          <w:color w:val="000000"/>
          <w:szCs w:val="21"/>
          <w:lang w:eastAsia="zh-CN"/>
        </w:rPr>
        <w:t>）</w:t>
      </w:r>
      <w:r>
        <w:rPr>
          <w:rFonts w:hint="eastAsia" w:ascii="宋体" w:hAnsi="宋体" w:eastAsia="宋体" w:cs="宋体"/>
          <w:color w:val="000000"/>
          <w:szCs w:val="21"/>
        </w:rPr>
        <w:t>。</w:t>
      </w:r>
    </w:p>
    <w:p w14:paraId="66FE4902">
      <w:pPr>
        <w:numPr>
          <w:ilvl w:val="0"/>
          <w:numId w:val="2"/>
        </w:numPr>
        <w:adjustRightInd w:val="0"/>
        <w:snapToGrid w:val="0"/>
        <w:spacing w:line="360" w:lineRule="auto"/>
        <w:ind w:left="420" w:hanging="420"/>
        <w:rPr>
          <w:rFonts w:hint="eastAsia" w:ascii="宋体" w:hAnsi="宋体" w:eastAsia="宋体" w:cs="宋体"/>
          <w:color w:val="000000"/>
          <w:szCs w:val="21"/>
        </w:rPr>
      </w:pPr>
      <w:r>
        <w:rPr>
          <w:rFonts w:hint="eastAsia" w:ascii="宋体" w:hAnsi="宋体" w:eastAsia="宋体" w:cs="宋体"/>
          <w:b/>
          <w:bCs/>
          <w:color w:val="000000"/>
          <w:szCs w:val="21"/>
        </w:rPr>
        <w:t>交货期：</w:t>
      </w:r>
      <w:r>
        <w:rPr>
          <w:rFonts w:hint="eastAsia" w:ascii="宋体" w:hAnsi="宋体" w:eastAsia="宋体" w:cs="宋体"/>
          <w:color w:val="000000"/>
          <w:szCs w:val="21"/>
        </w:rPr>
        <w:t>合同签订生效后</w:t>
      </w:r>
      <w:r>
        <w:rPr>
          <w:rFonts w:hint="eastAsia" w:ascii="宋体" w:hAnsi="宋体" w:eastAsia="宋体" w:cs="宋体"/>
          <w:color w:val="000000"/>
          <w:szCs w:val="21"/>
          <w:lang w:val="en-US" w:eastAsia="zh-CN"/>
        </w:rPr>
        <w:t>30</w:t>
      </w:r>
      <w:r>
        <w:rPr>
          <w:rFonts w:hint="eastAsia" w:ascii="宋体" w:hAnsi="宋体" w:eastAsia="宋体" w:cs="宋体"/>
          <w:color w:val="000000"/>
          <w:szCs w:val="21"/>
        </w:rPr>
        <w:t>个日历天。</w:t>
      </w:r>
    </w:p>
    <w:p w14:paraId="27C0EB45">
      <w:pPr>
        <w:numPr>
          <w:ilvl w:val="0"/>
          <w:numId w:val="2"/>
        </w:numPr>
        <w:adjustRightInd w:val="0"/>
        <w:snapToGrid w:val="0"/>
        <w:spacing w:line="360" w:lineRule="auto"/>
        <w:ind w:left="420" w:hanging="420"/>
        <w:rPr>
          <w:rFonts w:hint="eastAsia" w:ascii="宋体" w:hAnsi="宋体" w:eastAsia="宋体" w:cs="宋体"/>
          <w:color w:val="000000"/>
          <w:szCs w:val="21"/>
        </w:rPr>
      </w:pPr>
      <w:r>
        <w:rPr>
          <w:rFonts w:hint="eastAsia" w:ascii="宋体" w:hAnsi="宋体" w:eastAsia="宋体" w:cs="宋体"/>
          <w:b/>
          <w:bCs/>
          <w:color w:val="000000"/>
          <w:szCs w:val="21"/>
        </w:rPr>
        <w:t>交货地点：</w:t>
      </w:r>
      <w:r>
        <w:rPr>
          <w:rFonts w:hint="eastAsia" w:ascii="宋体" w:hAnsi="宋体" w:eastAsia="宋体" w:cs="宋体"/>
          <w:color w:val="000000"/>
          <w:szCs w:val="21"/>
        </w:rPr>
        <w:t>用户指定地点</w:t>
      </w:r>
      <w:r>
        <w:rPr>
          <w:rFonts w:hint="eastAsia" w:ascii="宋体" w:hAnsi="宋体" w:eastAsia="宋体" w:cs="宋体"/>
          <w:color w:val="000000"/>
          <w:szCs w:val="21"/>
          <w:lang w:eastAsia="zh-CN"/>
        </w:rPr>
        <w:t>（阳江市妇幼保健院院内）</w:t>
      </w:r>
      <w:r>
        <w:rPr>
          <w:rFonts w:hint="eastAsia" w:ascii="宋体" w:hAnsi="宋体" w:eastAsia="宋体" w:cs="宋体"/>
          <w:color w:val="000000"/>
          <w:szCs w:val="21"/>
        </w:rPr>
        <w:t>。</w:t>
      </w:r>
    </w:p>
    <w:p w14:paraId="239AB689">
      <w:pPr>
        <w:numPr>
          <w:ilvl w:val="0"/>
          <w:numId w:val="2"/>
        </w:numPr>
        <w:adjustRightInd w:val="0"/>
        <w:snapToGrid w:val="0"/>
        <w:spacing w:line="360" w:lineRule="auto"/>
        <w:ind w:left="420" w:hanging="420"/>
        <w:rPr>
          <w:rFonts w:hint="eastAsia" w:ascii="宋体" w:hAnsi="宋体" w:eastAsia="宋体" w:cs="宋体"/>
          <w:color w:val="000000"/>
          <w:szCs w:val="21"/>
        </w:rPr>
      </w:pPr>
      <w:r>
        <w:rPr>
          <w:rFonts w:hint="eastAsia" w:ascii="宋体" w:hAnsi="宋体" w:eastAsia="宋体" w:cs="宋体"/>
          <w:b/>
          <w:bCs/>
          <w:color w:val="000000"/>
          <w:szCs w:val="21"/>
        </w:rPr>
        <w:t>付款方式：</w:t>
      </w:r>
      <w:r>
        <w:rPr>
          <w:rFonts w:hint="eastAsia" w:ascii="宋体" w:hAnsi="宋体" w:eastAsia="宋体" w:cs="宋体"/>
          <w:b w:val="0"/>
          <w:bCs w:val="0"/>
          <w:color w:val="000000"/>
          <w:szCs w:val="21"/>
          <w:lang w:val="en-US" w:eastAsia="zh-CN"/>
        </w:rPr>
        <w:t>货到安装调试正常并完成培训后，经验收合格，首付总额60%，余额在验收合格之日起一年内付清。</w:t>
      </w:r>
    </w:p>
    <w:p w14:paraId="74FF4812">
      <w:pPr>
        <w:numPr>
          <w:ilvl w:val="0"/>
          <w:numId w:val="2"/>
        </w:numPr>
        <w:adjustRightInd w:val="0"/>
        <w:snapToGrid w:val="0"/>
        <w:spacing w:line="360" w:lineRule="auto"/>
        <w:ind w:left="420" w:hanging="420"/>
        <w:rPr>
          <w:rFonts w:hint="eastAsia" w:ascii="宋体" w:hAnsi="宋体" w:eastAsia="宋体" w:cs="宋体"/>
          <w:color w:val="000000"/>
          <w:szCs w:val="21"/>
        </w:rPr>
      </w:pPr>
      <w:r>
        <w:rPr>
          <w:rFonts w:hint="eastAsia" w:ascii="宋体" w:hAnsi="宋体" w:eastAsia="宋体" w:cs="宋体"/>
          <w:b/>
          <w:bCs/>
          <w:color w:val="000000"/>
          <w:szCs w:val="21"/>
        </w:rPr>
        <w:t>安装调试</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验收</w:t>
      </w:r>
      <w:r>
        <w:rPr>
          <w:rFonts w:hint="eastAsia" w:ascii="宋体" w:hAnsi="宋体" w:eastAsia="宋体" w:cs="宋体"/>
          <w:b/>
          <w:bCs/>
          <w:color w:val="000000"/>
          <w:szCs w:val="21"/>
        </w:rPr>
        <w:t>及售后服务：</w:t>
      </w:r>
    </w:p>
    <w:p w14:paraId="4A9F2FEE">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（一）</w:t>
      </w:r>
      <w:r>
        <w:rPr>
          <w:rFonts w:hint="eastAsia" w:ascii="宋体" w:hAnsi="宋体" w:eastAsia="宋体" w:cs="宋体"/>
          <w:color w:val="000000"/>
          <w:szCs w:val="21"/>
        </w:rPr>
        <w:t>、中标供应商必须负责货物的运输、</w:t>
      </w:r>
      <w:r>
        <w:rPr>
          <w:rFonts w:hint="eastAsia" w:ascii="宋体" w:hAnsi="宋体" w:eastAsia="宋体" w:cs="宋体"/>
          <w:color w:val="000000"/>
          <w:szCs w:val="21"/>
          <w:lang w:eastAsia="zh-CN"/>
        </w:rPr>
        <w:t>卸装、</w:t>
      </w:r>
      <w:r>
        <w:rPr>
          <w:rFonts w:hint="eastAsia" w:ascii="宋体" w:hAnsi="宋体" w:eastAsia="宋体" w:cs="宋体"/>
          <w:color w:val="000000"/>
          <w:szCs w:val="21"/>
        </w:rPr>
        <w:t>安装、调试费用以及安装辅件和所使用</w:t>
      </w:r>
      <w:r>
        <w:rPr>
          <w:rFonts w:hint="eastAsia" w:ascii="宋体" w:hAnsi="宋体" w:eastAsia="宋体" w:cs="宋体"/>
          <w:color w:val="000000"/>
          <w:szCs w:val="21"/>
          <w:lang w:val="en-US" w:eastAsia="zh-CN"/>
        </w:rPr>
        <w:t>调试</w:t>
      </w:r>
      <w:r>
        <w:rPr>
          <w:rFonts w:hint="eastAsia" w:ascii="宋体" w:hAnsi="宋体" w:eastAsia="宋体" w:cs="宋体"/>
          <w:color w:val="000000"/>
          <w:szCs w:val="21"/>
        </w:rPr>
        <w:t>的耗材、工具包括医用设备管线之间连接等工作，所产生的费用由中标供应商负责。</w:t>
      </w:r>
    </w:p>
    <w:p w14:paraId="4D8F0C21">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（二）</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验收</w:t>
      </w:r>
    </w:p>
    <w:p w14:paraId="23E63050">
      <w:pPr>
        <w:spacing w:line="360" w:lineRule="auto"/>
        <w:ind w:left="840" w:leftChars="300" w:hanging="210" w:hangingChars="100"/>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安装调试完成后按相关设备管理规范进行验收</w:t>
      </w:r>
      <w:r>
        <w:rPr>
          <w:rFonts w:hint="eastAsia" w:ascii="宋体" w:hAnsi="宋体" w:eastAsia="宋体" w:cs="宋体"/>
          <w:color w:val="000000"/>
          <w:szCs w:val="21"/>
          <w:lang w:eastAsia="zh-CN"/>
        </w:rPr>
        <w:t>。</w:t>
      </w:r>
      <w:r>
        <w:rPr>
          <w:rFonts w:hint="eastAsia" w:ascii="宋体" w:hAnsi="宋体" w:eastAsia="宋体" w:cs="宋体"/>
          <w:color w:val="000000"/>
          <w:szCs w:val="21"/>
        </w:rPr>
        <w:t>包括</w:t>
      </w:r>
      <w:r>
        <w:rPr>
          <w:rFonts w:hint="eastAsia" w:ascii="宋体" w:hAnsi="宋体" w:eastAsia="宋体" w:cs="宋体"/>
          <w:color w:val="000000"/>
          <w:szCs w:val="21"/>
          <w:lang w:val="en-US" w:eastAsia="zh-CN"/>
        </w:rPr>
        <w:t>如果设备</w:t>
      </w:r>
      <w:r>
        <w:rPr>
          <w:rFonts w:hint="eastAsia" w:ascii="宋体" w:hAnsi="宋体" w:eastAsia="宋体" w:cs="宋体"/>
          <w:color w:val="000000"/>
          <w:szCs w:val="21"/>
          <w:lang w:eastAsia="zh-CN"/>
        </w:rPr>
        <w:t>要由</w:t>
      </w:r>
      <w:r>
        <w:rPr>
          <w:rFonts w:hint="eastAsia" w:ascii="宋体" w:hAnsi="宋体" w:eastAsia="宋体" w:cs="宋体"/>
          <w:color w:val="000000"/>
          <w:szCs w:val="21"/>
        </w:rPr>
        <w:t>第三方有资质的检验机构进行</w:t>
      </w:r>
      <w:r>
        <w:rPr>
          <w:rFonts w:hint="eastAsia" w:ascii="宋体" w:hAnsi="宋体" w:eastAsia="宋体" w:cs="宋体"/>
          <w:color w:val="000000"/>
          <w:szCs w:val="21"/>
          <w:lang w:eastAsia="zh-CN"/>
        </w:rPr>
        <w:t>检验</w:t>
      </w:r>
      <w:r>
        <w:rPr>
          <w:rFonts w:hint="eastAsia" w:ascii="宋体" w:hAnsi="宋体" w:eastAsia="宋体" w:cs="宋体"/>
          <w:color w:val="000000"/>
          <w:szCs w:val="21"/>
        </w:rPr>
        <w:t>检测</w:t>
      </w:r>
      <w:r>
        <w:rPr>
          <w:rFonts w:hint="eastAsia" w:ascii="宋体" w:hAnsi="宋体" w:eastAsia="宋体" w:cs="宋体"/>
          <w:color w:val="000000"/>
          <w:szCs w:val="21"/>
          <w:lang w:val="en-US" w:eastAsia="zh-CN"/>
        </w:rPr>
        <w:t>合格或校准</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中标供应商需将合格的检验</w:t>
      </w:r>
      <w:r>
        <w:rPr>
          <w:rFonts w:hint="eastAsia" w:ascii="宋体" w:hAnsi="宋体" w:eastAsia="宋体" w:cs="宋体"/>
          <w:color w:val="000000"/>
          <w:szCs w:val="21"/>
          <w:lang w:eastAsia="zh-CN"/>
        </w:rPr>
        <w:t>结果报告书交给采购人，</w:t>
      </w:r>
      <w:r>
        <w:rPr>
          <w:rFonts w:hint="eastAsia" w:ascii="宋体" w:hAnsi="宋体" w:eastAsia="宋体" w:cs="宋体"/>
          <w:color w:val="000000"/>
          <w:szCs w:val="21"/>
          <w:lang w:val="en-US" w:eastAsia="zh-CN"/>
        </w:rPr>
        <w:t>才</w:t>
      </w:r>
      <w:r>
        <w:rPr>
          <w:rFonts w:hint="eastAsia" w:ascii="宋体" w:hAnsi="宋体" w:eastAsia="宋体" w:cs="宋体"/>
          <w:color w:val="000000"/>
          <w:szCs w:val="21"/>
          <w:lang w:eastAsia="zh-CN"/>
        </w:rPr>
        <w:t>能进行验收程序，</w:t>
      </w:r>
      <w:r>
        <w:rPr>
          <w:rFonts w:hint="eastAsia" w:ascii="宋体" w:hAnsi="宋体" w:eastAsia="宋体" w:cs="宋体"/>
          <w:color w:val="000000"/>
          <w:szCs w:val="21"/>
        </w:rPr>
        <w:t>所产生的费用由中标供应商负责。</w:t>
      </w:r>
    </w:p>
    <w:p w14:paraId="7490A901">
      <w:pPr>
        <w:spacing w:line="360" w:lineRule="auto"/>
        <w:ind w:firstLine="630" w:firstLineChars="3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2.由设备科、使用科室和厂家工程师共同对设备进行验收。</w:t>
      </w:r>
    </w:p>
    <w:p w14:paraId="52A69E16">
      <w:pPr>
        <w:spacing w:line="360" w:lineRule="auto"/>
        <w:ind w:left="840" w:leftChars="300" w:hanging="210" w:hangingChars="100"/>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3.所有设备的技术参数和配置必须和中标供应商投标文件响应情况一致，如有不符合，采购人有权拒收，并将虚假情况报上级监管部门依法依据进行处理。</w:t>
      </w:r>
    </w:p>
    <w:p w14:paraId="5599E537">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（三）</w:t>
      </w:r>
      <w:r>
        <w:rPr>
          <w:rFonts w:hint="eastAsia" w:ascii="宋体" w:hAnsi="宋体" w:eastAsia="宋体" w:cs="宋体"/>
          <w:color w:val="000000"/>
          <w:szCs w:val="21"/>
        </w:rPr>
        <w:t>、售后服务：</w:t>
      </w:r>
    </w:p>
    <w:p w14:paraId="5FEB0352">
      <w:pPr>
        <w:widowControl/>
        <w:numPr>
          <w:ilvl w:val="0"/>
          <w:numId w:val="4"/>
        </w:num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免费质保期期限：</w:t>
      </w:r>
      <w:r>
        <w:rPr>
          <w:rFonts w:hint="eastAsia" w:ascii="宋体" w:hAnsi="宋体" w:eastAsia="宋体" w:cs="宋体"/>
          <w:b w:val="0"/>
          <w:bCs w:val="0"/>
          <w:color w:val="000000"/>
          <w:szCs w:val="21"/>
          <w:lang w:val="en-US" w:eastAsia="zh-CN"/>
        </w:rPr>
        <w:t>整机（系统）保质期3年</w:t>
      </w:r>
      <w:r>
        <w:rPr>
          <w:rFonts w:hint="eastAsia" w:ascii="宋体" w:hAnsi="宋体" w:eastAsia="宋体" w:cs="宋体"/>
          <w:color w:val="000000"/>
          <w:szCs w:val="21"/>
          <w:lang w:val="en-US" w:eastAsia="zh-CN"/>
        </w:rPr>
        <w:t>（从验收合格签名之日起）</w:t>
      </w:r>
      <w:r>
        <w:rPr>
          <w:rFonts w:hint="eastAsia" w:ascii="宋体" w:hAnsi="宋体" w:eastAsia="宋体" w:cs="宋体"/>
          <w:color w:val="000000"/>
          <w:szCs w:val="21"/>
        </w:rPr>
        <w:t>，乙方应为甲方办妥本次货物需求产品的保修手续,质保期内乙方对所供货物实行质量包修、包换、包退、包维护保养</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包配件等</w:t>
      </w:r>
      <w:r>
        <w:rPr>
          <w:rFonts w:hint="eastAsia" w:ascii="宋体" w:hAnsi="宋体" w:eastAsia="宋体" w:cs="宋体"/>
          <w:color w:val="000000"/>
          <w:szCs w:val="21"/>
        </w:rPr>
        <w:t>。</w:t>
      </w:r>
    </w:p>
    <w:p w14:paraId="78CEC4F9">
      <w:pPr>
        <w:widowControl/>
        <w:numPr>
          <w:ilvl w:val="0"/>
          <w:numId w:val="4"/>
        </w:num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维修人员接到维修通知后到场时间：1小时内响应，服务工程师24小时内上门服务；</w:t>
      </w:r>
    </w:p>
    <w:p w14:paraId="0C9F1F24">
      <w:pPr>
        <w:widowControl/>
        <w:numPr>
          <w:ilvl w:val="0"/>
          <w:numId w:val="4"/>
        </w:num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质保期内，非采购人的人为原因而出现产品质量及安装问题，由中标供应商负责包修、包换整件或包退，并承担因此而产生的一切费用。</w:t>
      </w:r>
    </w:p>
    <w:p w14:paraId="5D548DEF">
      <w:pPr>
        <w:spacing w:line="360" w:lineRule="auto"/>
        <w:ind w:left="630" w:leftChars="200" w:hanging="210" w:hangingChars="100"/>
        <w:rPr>
          <w:rFonts w:hint="eastAsia" w:ascii="宋体" w:hAnsi="宋体" w:eastAsia="宋体" w:cs="宋体"/>
          <w:color w:val="000000"/>
          <w:szCs w:val="21"/>
        </w:rPr>
      </w:pPr>
      <w:r>
        <w:rPr>
          <w:rFonts w:hint="eastAsia" w:ascii="宋体" w:hAnsi="宋体" w:eastAsia="宋体" w:cs="宋体"/>
          <w:color w:val="000000"/>
          <w:szCs w:val="21"/>
        </w:rPr>
        <w:t>4.所有货物质保期限内服务方式均为中标供应商上门服务，由此产生的一切费用均由中标供应商承担。</w:t>
      </w:r>
    </w:p>
    <w:p w14:paraId="3611D7DF">
      <w:pPr>
        <w:spacing w:line="360" w:lineRule="auto"/>
        <w:ind w:left="630" w:leftChars="200" w:hanging="210" w:hangingChars="100"/>
        <w:rPr>
          <w:rFonts w:hint="eastAsia" w:ascii="宋体" w:hAnsi="宋体" w:eastAsia="宋体" w:cs="宋体"/>
          <w:color w:val="000000"/>
          <w:szCs w:val="21"/>
        </w:rPr>
      </w:pPr>
      <w:r>
        <w:rPr>
          <w:rFonts w:hint="eastAsia" w:ascii="宋体" w:hAnsi="宋体" w:eastAsia="宋体" w:cs="宋体"/>
          <w:color w:val="000000"/>
          <w:szCs w:val="21"/>
        </w:rPr>
        <w:t>5.设备的装车、卸车、安装、调试、操作及维护保养培训服务等，</w:t>
      </w:r>
      <w:r>
        <w:rPr>
          <w:rFonts w:hint="eastAsia" w:ascii="宋体" w:hAnsi="宋体" w:eastAsia="宋体" w:cs="宋体"/>
          <w:color w:val="000000"/>
          <w:szCs w:val="21"/>
          <w:lang w:val="en-US" w:eastAsia="zh-CN"/>
        </w:rPr>
        <w:t>中标</w:t>
      </w:r>
      <w:r>
        <w:rPr>
          <w:rFonts w:hint="eastAsia" w:ascii="宋体" w:hAnsi="宋体" w:eastAsia="宋体" w:cs="宋体"/>
          <w:color w:val="000000"/>
          <w:szCs w:val="21"/>
        </w:rPr>
        <w:t>方必须安排工作人员全程跟踪，并且所产生的费用均由</w:t>
      </w:r>
      <w:r>
        <w:rPr>
          <w:rFonts w:hint="eastAsia" w:ascii="宋体" w:hAnsi="宋体" w:eastAsia="宋体" w:cs="宋体"/>
          <w:color w:val="000000"/>
          <w:szCs w:val="21"/>
          <w:lang w:val="en-US" w:eastAsia="zh-CN"/>
        </w:rPr>
        <w:t>中标</w:t>
      </w:r>
      <w:r>
        <w:rPr>
          <w:rFonts w:hint="eastAsia" w:ascii="宋体" w:hAnsi="宋体" w:eastAsia="宋体" w:cs="宋体"/>
          <w:color w:val="000000"/>
          <w:szCs w:val="21"/>
        </w:rPr>
        <w:t>方支付。</w:t>
      </w:r>
    </w:p>
    <w:p w14:paraId="63BD8B75">
      <w:pPr>
        <w:spacing w:line="480" w:lineRule="exact"/>
        <w:ind w:firstLine="420"/>
        <w:rPr>
          <w:rFonts w:hint="eastAsia" w:ascii="宋体" w:hAnsi="宋体" w:eastAsia="宋体" w:cs="宋体"/>
          <w:color w:val="000000"/>
          <w:szCs w:val="21"/>
        </w:rPr>
      </w:pPr>
      <w:r>
        <w:rPr>
          <w:rFonts w:hint="eastAsia" w:ascii="宋体" w:hAnsi="宋体" w:eastAsia="宋体" w:cs="宋体"/>
          <w:color w:val="000000"/>
          <w:szCs w:val="21"/>
        </w:rPr>
        <w:t xml:space="preserve">6.质保期内，如设备或零部件因非人为因素出现故障而造成短期停用时，则质保期和免       </w:t>
      </w:r>
    </w:p>
    <w:p w14:paraId="04BB330F">
      <w:pPr>
        <w:spacing w:line="480" w:lineRule="exact"/>
        <w:ind w:firstLine="420"/>
        <w:rPr>
          <w:rFonts w:hint="eastAsia" w:ascii="宋体" w:hAnsi="宋体" w:eastAsia="宋体" w:cs="宋体"/>
          <w:color w:val="000000"/>
          <w:szCs w:val="21"/>
        </w:rPr>
      </w:pPr>
      <w:r>
        <w:rPr>
          <w:rFonts w:hint="eastAsia" w:ascii="宋体" w:hAnsi="宋体" w:eastAsia="宋体" w:cs="宋体"/>
          <w:color w:val="000000"/>
          <w:szCs w:val="21"/>
        </w:rPr>
        <w:t xml:space="preserve">  费维修期相应顺延。如停用时间累计超过</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天则质保期重新计算。</w:t>
      </w:r>
    </w:p>
    <w:p w14:paraId="7D8F1077">
      <w:pPr>
        <w:tabs>
          <w:tab w:val="left" w:pos="5775"/>
        </w:tabs>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7.在质量保证期内，</w:t>
      </w:r>
      <w:r>
        <w:rPr>
          <w:rFonts w:hint="eastAsia" w:ascii="宋体" w:hAnsi="宋体" w:eastAsia="宋体" w:cs="宋体"/>
          <w:color w:val="000000"/>
          <w:szCs w:val="21"/>
          <w:lang w:val="en-US" w:eastAsia="zh-CN"/>
        </w:rPr>
        <w:t>中标</w:t>
      </w:r>
      <w:r>
        <w:rPr>
          <w:rFonts w:hint="eastAsia" w:ascii="宋体" w:hAnsi="宋体" w:eastAsia="宋体" w:cs="宋体"/>
          <w:color w:val="000000"/>
          <w:szCs w:val="21"/>
        </w:rPr>
        <w:t>方所交付或提供的物品质量、服务及培训不符合国家法律法规</w:t>
      </w:r>
    </w:p>
    <w:p w14:paraId="6EAADB86">
      <w:pPr>
        <w:tabs>
          <w:tab w:val="left" w:pos="5775"/>
        </w:tabs>
        <w:spacing w:line="360" w:lineRule="auto"/>
        <w:ind w:firstLine="630" w:firstLineChars="300"/>
        <w:rPr>
          <w:rFonts w:hint="eastAsia" w:ascii="宋体" w:hAnsi="宋体" w:eastAsia="宋体" w:cs="宋体"/>
          <w:color w:val="000000"/>
          <w:szCs w:val="21"/>
        </w:rPr>
      </w:pPr>
      <w:r>
        <w:rPr>
          <w:rFonts w:hint="eastAsia" w:ascii="宋体" w:hAnsi="宋体" w:eastAsia="宋体" w:cs="宋体"/>
          <w:color w:val="000000"/>
          <w:szCs w:val="21"/>
        </w:rPr>
        <w:t>和合同约定的，由</w:t>
      </w:r>
      <w:r>
        <w:rPr>
          <w:rFonts w:hint="eastAsia" w:ascii="宋体" w:hAnsi="宋体" w:eastAsia="宋体" w:cs="宋体"/>
          <w:color w:val="000000"/>
          <w:szCs w:val="21"/>
          <w:lang w:val="en-US" w:eastAsia="zh-CN"/>
        </w:rPr>
        <w:t>中标</w:t>
      </w:r>
      <w:r>
        <w:rPr>
          <w:rFonts w:hint="eastAsia" w:ascii="宋体" w:hAnsi="宋体" w:eastAsia="宋体" w:cs="宋体"/>
          <w:color w:val="000000"/>
          <w:szCs w:val="21"/>
        </w:rPr>
        <w:t>方负责承担保修责任，并承担由此而产生的实际费用。</w:t>
      </w:r>
    </w:p>
    <w:p w14:paraId="2E132928">
      <w:pPr>
        <w:spacing w:line="360" w:lineRule="auto"/>
        <w:ind w:left="630" w:leftChars="200" w:hanging="210" w:hangingChars="100"/>
        <w:rPr>
          <w:rFonts w:hint="eastAsia" w:ascii="宋体" w:hAnsi="宋体" w:eastAsia="宋体" w:cs="宋体"/>
          <w:color w:val="000000"/>
          <w:szCs w:val="21"/>
        </w:rPr>
      </w:pPr>
      <w:r>
        <w:rPr>
          <w:rFonts w:hint="eastAsia" w:ascii="宋体" w:hAnsi="宋体" w:eastAsia="宋体" w:cs="宋体"/>
          <w:color w:val="000000"/>
          <w:szCs w:val="21"/>
        </w:rPr>
        <w:t>8.</w:t>
      </w:r>
      <w:r>
        <w:rPr>
          <w:rFonts w:hint="eastAsia" w:ascii="宋体" w:hAnsi="宋体" w:eastAsia="宋体" w:cs="宋体"/>
          <w:color w:val="000000"/>
          <w:szCs w:val="21"/>
          <w:lang w:val="en-US" w:eastAsia="zh-CN"/>
        </w:rPr>
        <w:t>中标</w:t>
      </w:r>
      <w:r>
        <w:rPr>
          <w:rFonts w:hint="eastAsia" w:ascii="宋体" w:hAnsi="宋体" w:eastAsia="宋体" w:cs="宋体"/>
          <w:color w:val="000000"/>
          <w:szCs w:val="21"/>
        </w:rPr>
        <w:t>方无偿培训</w:t>
      </w:r>
      <w:r>
        <w:rPr>
          <w:rFonts w:hint="eastAsia" w:ascii="宋体" w:hAnsi="宋体" w:eastAsia="宋体" w:cs="宋体"/>
          <w:color w:val="000000"/>
          <w:szCs w:val="21"/>
          <w:lang w:val="en-US" w:eastAsia="zh-CN"/>
        </w:rPr>
        <w:t>采购人</w:t>
      </w:r>
      <w:r>
        <w:rPr>
          <w:rFonts w:hint="eastAsia" w:ascii="宋体" w:hAnsi="宋体" w:eastAsia="宋体" w:cs="宋体"/>
          <w:color w:val="000000"/>
          <w:szCs w:val="21"/>
        </w:rPr>
        <w:t>维护及维修人员，主要内容为系统及设备的基本结构、性能、主要部件/模块的构造及维护，日常使用与管理，常见故障的排除，紧急情况的处理等，培训地点主要在产品安装现场或由</w:t>
      </w:r>
      <w:r>
        <w:rPr>
          <w:rFonts w:hint="eastAsia" w:ascii="宋体" w:hAnsi="宋体" w:eastAsia="宋体" w:cs="宋体"/>
          <w:color w:val="000000"/>
          <w:szCs w:val="21"/>
          <w:lang w:val="en-US" w:eastAsia="zh-CN"/>
        </w:rPr>
        <w:t>中标</w:t>
      </w:r>
      <w:r>
        <w:rPr>
          <w:rFonts w:hint="eastAsia" w:ascii="宋体" w:hAnsi="宋体" w:eastAsia="宋体" w:cs="宋体"/>
          <w:color w:val="000000"/>
          <w:szCs w:val="21"/>
        </w:rPr>
        <w:t>方安排到外地培训</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所产生的费用由中标供应商负责。</w:t>
      </w:r>
    </w:p>
    <w:p w14:paraId="2963B726">
      <w:pPr>
        <w:numPr>
          <w:ilvl w:val="0"/>
          <w:numId w:val="0"/>
        </w:numPr>
        <w:spacing w:line="360" w:lineRule="auto"/>
        <w:ind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9.开放端口软件终身免费升级，并及时提供设备新功能和临床应用资料。</w:t>
      </w:r>
    </w:p>
    <w:p w14:paraId="6FAB1892">
      <w:pPr>
        <w:keepNext w:val="0"/>
        <w:keepLines w:val="0"/>
        <w:widowControl/>
        <w:suppressLineNumbers w:val="0"/>
        <w:adjustRightInd w:val="0"/>
        <w:snapToGrid w:val="0"/>
        <w:spacing w:before="0" w:beforeAutospacing="0" w:after="0" w:afterAutospacing="0" w:line="360" w:lineRule="auto"/>
        <w:ind w:left="525" w:leftChars="200" w:right="0" w:hanging="105" w:hangingChars="50"/>
        <w:jc w:val="both"/>
        <w:rPr>
          <w:rFonts w:hint="eastAsia" w:ascii="宋体" w:hAnsi="宋体" w:eastAsia="宋体" w:cs="宋体"/>
          <w:b w:val="0"/>
          <w:bCs w:val="0"/>
          <w:kern w:val="0"/>
          <w:sz w:val="21"/>
          <w:szCs w:val="20"/>
          <w:lang w:val="en-US" w:eastAsia="zh-CN" w:bidi="ar"/>
        </w:rPr>
      </w:pPr>
      <w:r>
        <w:rPr>
          <w:rFonts w:hint="eastAsia" w:ascii="宋体" w:hAnsi="宋体" w:eastAsia="宋体" w:cs="宋体"/>
          <w:b w:val="0"/>
          <w:bCs w:val="0"/>
          <w:kern w:val="0"/>
          <w:sz w:val="21"/>
          <w:szCs w:val="20"/>
          <w:lang w:val="en-US" w:eastAsia="zh-CN" w:bidi="ar"/>
        </w:rPr>
        <w:t>10.保修期满后维修时，如更换配件，只收取配件费，且配件费按优惠价格收取，不得收取上门服务费及差旅费（需附配件价格清单）。维修好后6个月内，对仪器设备再次发生同样的故障并且需要更换同样零件配件时，</w:t>
      </w:r>
      <w:r>
        <w:rPr>
          <w:rFonts w:hint="eastAsia" w:ascii="宋体" w:hAnsi="宋体" w:cs="宋体"/>
          <w:b w:val="0"/>
          <w:bCs w:val="0"/>
          <w:kern w:val="0"/>
          <w:sz w:val="21"/>
          <w:szCs w:val="20"/>
          <w:lang w:val="en-US" w:eastAsia="zh-CN" w:bidi="ar"/>
        </w:rPr>
        <w:t>乙方同意</w:t>
      </w:r>
      <w:r>
        <w:rPr>
          <w:rFonts w:hint="eastAsia" w:ascii="宋体" w:hAnsi="宋体" w:eastAsia="宋体" w:cs="宋体"/>
          <w:b w:val="0"/>
          <w:bCs w:val="0"/>
          <w:kern w:val="0"/>
          <w:sz w:val="21"/>
          <w:szCs w:val="20"/>
          <w:lang w:val="en-US" w:eastAsia="zh-CN" w:bidi="ar"/>
        </w:rPr>
        <w:t>免费维修及更改配换零件。</w:t>
      </w:r>
    </w:p>
    <w:p w14:paraId="10D9614F">
      <w:pPr>
        <w:widowControl/>
        <w:numPr>
          <w:ilvl w:val="0"/>
          <w:numId w:val="0"/>
        </w:numPr>
        <w:adjustRightInd w:val="0"/>
        <w:snapToGrid w:val="0"/>
        <w:spacing w:line="360" w:lineRule="auto"/>
        <w:rPr>
          <w:rFonts w:hint="eastAsia" w:ascii="宋体" w:hAnsi="宋体" w:eastAsia="宋体" w:cs="宋体"/>
          <w:b/>
          <w:color w:val="000000"/>
          <w:szCs w:val="21"/>
        </w:rPr>
      </w:pPr>
    </w:p>
    <w:p w14:paraId="4D73BF05">
      <w:pPr>
        <w:widowControl/>
        <w:numPr>
          <w:ilvl w:val="0"/>
          <w:numId w:val="5"/>
        </w:numPr>
        <w:adjustRightInd w:val="0"/>
        <w:snapToGrid w:val="0"/>
        <w:spacing w:line="360" w:lineRule="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货物需求一览</w:t>
      </w:r>
    </w:p>
    <w:tbl>
      <w:tblPr>
        <w:tblStyle w:val="10"/>
        <w:tblW w:w="0" w:type="auto"/>
        <w:tblInd w:w="-170" w:type="dxa"/>
        <w:tblLayout w:type="fixed"/>
        <w:tblCellMar>
          <w:top w:w="0" w:type="dxa"/>
          <w:left w:w="0" w:type="dxa"/>
          <w:bottom w:w="0" w:type="dxa"/>
          <w:right w:w="0" w:type="dxa"/>
        </w:tblCellMar>
      </w:tblPr>
      <w:tblGrid>
        <w:gridCol w:w="750"/>
        <w:gridCol w:w="2181"/>
        <w:gridCol w:w="1039"/>
        <w:gridCol w:w="1488"/>
        <w:gridCol w:w="1800"/>
        <w:gridCol w:w="1812"/>
      </w:tblGrid>
      <w:tr w14:paraId="2E645915">
        <w:tblPrEx>
          <w:tblCellMar>
            <w:top w:w="0" w:type="dxa"/>
            <w:left w:w="0" w:type="dxa"/>
            <w:bottom w:w="0" w:type="dxa"/>
            <w:right w:w="0" w:type="dxa"/>
          </w:tblCellMar>
        </w:tblPrEx>
        <w:trPr>
          <w:trHeight w:val="67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9C178F">
            <w:pPr>
              <w:widowControl/>
              <w:jc w:val="center"/>
              <w:textAlignment w:val="center"/>
              <w:rPr>
                <w:rFonts w:hint="eastAsia" w:ascii="宋体" w:hAnsi="宋体" w:eastAsia="宋体" w:cs="宋体"/>
                <w:color w:val="000000"/>
                <w:szCs w:val="21"/>
              </w:rPr>
            </w:pPr>
            <w:r>
              <w:rPr>
                <w:rFonts w:hint="eastAsia" w:ascii="宋体" w:hAnsi="宋体" w:eastAsia="宋体" w:cs="宋体"/>
                <w:b/>
                <w:bCs/>
                <w:color w:val="000000"/>
                <w:kern w:val="0"/>
                <w:szCs w:val="21"/>
                <w:lang w:bidi="ar"/>
              </w:rPr>
              <w:t>序号</w:t>
            </w:r>
          </w:p>
        </w:tc>
        <w:tc>
          <w:tcPr>
            <w:tcW w:w="218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5112E95F">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项目内容</w:t>
            </w:r>
          </w:p>
        </w:tc>
        <w:tc>
          <w:tcPr>
            <w:tcW w:w="1039"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1A561657">
            <w:pPr>
              <w:widowControl/>
              <w:jc w:val="center"/>
              <w:textAlignment w:val="center"/>
              <w:rPr>
                <w:rFonts w:hint="eastAsia" w:ascii="宋体" w:hAnsi="宋体" w:eastAsia="宋体" w:cs="宋体"/>
                <w:b/>
                <w:color w:val="000000"/>
                <w:szCs w:val="21"/>
                <w:lang w:eastAsia="zh-CN"/>
              </w:rPr>
            </w:pPr>
            <w:r>
              <w:rPr>
                <w:rFonts w:hint="eastAsia" w:ascii="宋体" w:hAnsi="宋体" w:eastAsia="宋体" w:cs="宋体"/>
                <w:b/>
                <w:color w:val="000000"/>
                <w:kern w:val="0"/>
                <w:szCs w:val="21"/>
                <w:lang w:eastAsia="zh-CN" w:bidi="ar"/>
              </w:rPr>
              <w:t>数量</w:t>
            </w:r>
          </w:p>
        </w:tc>
        <w:tc>
          <w:tcPr>
            <w:tcW w:w="148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53005A9B">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eastAsia="zh-CN" w:bidi="ar"/>
              </w:rPr>
              <w:t>单价</w:t>
            </w:r>
            <w:r>
              <w:rPr>
                <w:rFonts w:hint="eastAsia" w:ascii="宋体" w:hAnsi="宋体" w:eastAsia="宋体" w:cs="宋体"/>
                <w:b/>
                <w:color w:val="000000"/>
                <w:kern w:val="0"/>
                <w:szCs w:val="21"/>
                <w:lang w:val="en-US" w:eastAsia="zh-CN" w:bidi="ar"/>
              </w:rPr>
              <w:t>/万元</w:t>
            </w:r>
          </w:p>
        </w:tc>
        <w:tc>
          <w:tcPr>
            <w:tcW w:w="18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627299C2">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eastAsia="zh-CN" w:bidi="ar"/>
              </w:rPr>
              <w:t>总价</w:t>
            </w:r>
            <w:r>
              <w:rPr>
                <w:rFonts w:hint="eastAsia" w:ascii="宋体" w:hAnsi="宋体" w:eastAsia="宋体" w:cs="宋体"/>
                <w:b/>
                <w:color w:val="000000"/>
                <w:kern w:val="0"/>
                <w:szCs w:val="21"/>
                <w:lang w:bidi="ar"/>
              </w:rPr>
              <w:t>/万元</w:t>
            </w:r>
          </w:p>
        </w:tc>
        <w:tc>
          <w:tcPr>
            <w:tcW w:w="1812" w:type="dxa"/>
            <w:tcBorders>
              <w:top w:val="single" w:color="auto" w:sz="4" w:space="0"/>
              <w:left w:val="nil"/>
              <w:bottom w:val="single" w:color="auto" w:sz="4" w:space="0"/>
              <w:right w:val="single" w:color="auto" w:sz="4" w:space="0"/>
            </w:tcBorders>
            <w:noWrap w:val="0"/>
            <w:vAlign w:val="center"/>
          </w:tcPr>
          <w:p w14:paraId="568BEE05">
            <w:pPr>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备注</w:t>
            </w:r>
          </w:p>
        </w:tc>
      </w:tr>
      <w:tr w14:paraId="1FCB18A8">
        <w:tblPrEx>
          <w:tblCellMar>
            <w:top w:w="0" w:type="dxa"/>
            <w:left w:w="0" w:type="dxa"/>
            <w:bottom w:w="0" w:type="dxa"/>
            <w:right w:w="0" w:type="dxa"/>
          </w:tblCellMar>
        </w:tblPrEx>
        <w:trPr>
          <w:trHeight w:val="67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391419">
            <w:pPr>
              <w:widowControl/>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1</w:t>
            </w:r>
          </w:p>
        </w:tc>
        <w:tc>
          <w:tcPr>
            <w:tcW w:w="218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1584AF59">
            <w:pPr>
              <w:widowControl/>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全自动化学发光测定仪</w:t>
            </w:r>
          </w:p>
        </w:tc>
        <w:tc>
          <w:tcPr>
            <w:tcW w:w="1039"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69EBF650">
            <w:pPr>
              <w:widowControl/>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1</w:t>
            </w:r>
          </w:p>
        </w:tc>
        <w:tc>
          <w:tcPr>
            <w:tcW w:w="148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6EA7AAA6">
            <w:pPr>
              <w:widowControl/>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1.5</w:t>
            </w:r>
          </w:p>
        </w:tc>
        <w:tc>
          <w:tcPr>
            <w:tcW w:w="18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4CE1934B">
            <w:pPr>
              <w:widowControl/>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1.5</w:t>
            </w:r>
          </w:p>
        </w:tc>
        <w:tc>
          <w:tcPr>
            <w:tcW w:w="1812" w:type="dxa"/>
            <w:tcBorders>
              <w:top w:val="single" w:color="auto" w:sz="4" w:space="0"/>
              <w:left w:val="nil"/>
              <w:bottom w:val="single" w:color="auto" w:sz="4" w:space="0"/>
              <w:right w:val="single" w:color="auto" w:sz="4" w:space="0"/>
            </w:tcBorders>
            <w:noWrap w:val="0"/>
            <w:vAlign w:val="center"/>
          </w:tcPr>
          <w:p w14:paraId="5ED9714B">
            <w:pPr>
              <w:jc w:val="center"/>
              <w:textAlignment w:val="center"/>
              <w:rPr>
                <w:rFonts w:hint="eastAsia" w:ascii="宋体" w:hAnsi="宋体" w:eastAsia="宋体" w:cs="宋体"/>
                <w:b w:val="0"/>
                <w:bCs w:val="0"/>
                <w:color w:val="000000"/>
                <w:kern w:val="0"/>
                <w:szCs w:val="21"/>
                <w:lang w:bidi="ar"/>
              </w:rPr>
            </w:pPr>
          </w:p>
        </w:tc>
      </w:tr>
      <w:tr w14:paraId="5253A603">
        <w:tblPrEx>
          <w:tblCellMar>
            <w:top w:w="0" w:type="dxa"/>
            <w:left w:w="0" w:type="dxa"/>
            <w:bottom w:w="0" w:type="dxa"/>
            <w:right w:w="0" w:type="dxa"/>
          </w:tblCellMar>
        </w:tblPrEx>
        <w:trPr>
          <w:trHeight w:val="675" w:hRule="atLeast"/>
        </w:trPr>
        <w:tc>
          <w:tcPr>
            <w:tcW w:w="9070"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888022">
            <w:pPr>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合计共1.5万元</w:t>
            </w:r>
          </w:p>
        </w:tc>
      </w:tr>
    </w:tbl>
    <w:p w14:paraId="5E43CAD9">
      <w:pPr>
        <w:adjustRightInd w:val="0"/>
        <w:snapToGrid w:val="0"/>
        <w:spacing w:line="360" w:lineRule="auto"/>
        <w:rPr>
          <w:rFonts w:hint="eastAsia" w:ascii="宋体" w:hAnsi="宋体" w:eastAsia="宋体" w:cs="宋体"/>
          <w:b/>
          <w:color w:val="000000"/>
          <w:szCs w:val="21"/>
        </w:rPr>
      </w:pPr>
    </w:p>
    <w:p w14:paraId="55E9FD9E">
      <w:pPr>
        <w:pStyle w:val="8"/>
        <w:tabs>
          <w:tab w:val="right" w:leader="dot" w:pos="8302"/>
          <w:tab w:val="clear" w:pos="8820"/>
          <w:tab w:val="clear" w:pos="9540"/>
        </w:tabs>
        <w:ind w:left="0" w:leftChars="0" w:firstLine="0" w:firstLineChars="0"/>
        <w:rPr>
          <w:rFonts w:hint="eastAsia"/>
          <w:lang w:val="en-US" w:eastAsia="zh-CN"/>
        </w:rPr>
      </w:pPr>
    </w:p>
    <w:p w14:paraId="6B185321">
      <w:pPr>
        <w:pStyle w:val="8"/>
        <w:tabs>
          <w:tab w:val="right" w:leader="dot" w:pos="8302"/>
          <w:tab w:val="clear" w:pos="8820"/>
          <w:tab w:val="clear" w:pos="9540"/>
        </w:tabs>
        <w:rPr>
          <w:rFonts w:hint="eastAsia"/>
          <w:lang w:val="en-US" w:eastAsia="zh-CN"/>
        </w:rPr>
      </w:pPr>
    </w:p>
    <w:p w14:paraId="4088EE89">
      <w:pPr>
        <w:numPr>
          <w:ilvl w:val="0"/>
          <w:numId w:val="0"/>
        </w:numPr>
        <w:adjustRightInd w:val="0"/>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 xml:space="preserve">B  </w:t>
      </w:r>
      <w:r>
        <w:rPr>
          <w:rFonts w:hint="eastAsia" w:ascii="宋体" w:hAnsi="宋体" w:eastAsia="宋体" w:cs="宋体"/>
          <w:b/>
          <w:color w:val="auto"/>
          <w:sz w:val="21"/>
          <w:szCs w:val="21"/>
        </w:rPr>
        <w:t>技术参数</w:t>
      </w:r>
    </w:p>
    <w:p w14:paraId="3EED0973">
      <w:pPr>
        <w:rPr>
          <w:rFonts w:hint="eastAsia"/>
          <w:b/>
          <w:bCs/>
          <w:lang w:val="en-US" w:eastAsia="zh-CN"/>
        </w:rPr>
      </w:pPr>
      <w:r>
        <w:rPr>
          <w:rFonts w:hint="eastAsia"/>
          <w:b/>
          <w:bCs/>
          <w:lang w:val="en-US" w:eastAsia="zh-CN"/>
        </w:rPr>
        <w:t>全自动化学发光测定仪技术参数</w:t>
      </w:r>
    </w:p>
    <w:p w14:paraId="77E468FA">
      <w:pPr>
        <w:numPr>
          <w:ilvl w:val="0"/>
          <w:numId w:val="0"/>
        </w:numPr>
        <w:rPr>
          <w:rFonts w:hint="eastAsia"/>
          <w:lang w:val="en-US" w:eastAsia="zh-CN"/>
        </w:rPr>
      </w:pPr>
      <w:r>
        <w:rPr>
          <w:rFonts w:hint="eastAsia"/>
          <w:kern w:val="2"/>
          <w:sz w:val="21"/>
          <w:szCs w:val="24"/>
          <w:lang w:val="en-US" w:eastAsia="zh-CN" w:bidi="ar-SA"/>
        </w:rPr>
        <w:t>1.</w:t>
      </w:r>
      <w:r>
        <w:rPr>
          <w:rFonts w:hint="eastAsia"/>
          <w:lang w:val="en-US" w:eastAsia="zh-CN"/>
        </w:rPr>
        <w:t>通讯：提供LIS、HIS系统接口。</w:t>
      </w:r>
    </w:p>
    <w:p w14:paraId="0028A8AD">
      <w:pPr>
        <w:numPr>
          <w:ilvl w:val="0"/>
          <w:numId w:val="0"/>
        </w:numPr>
        <w:ind w:left="0" w:leftChars="0" w:firstLine="0" w:firstLineChars="0"/>
        <w:rPr>
          <w:rFonts w:hint="eastAsia"/>
          <w:lang w:val="en-US" w:eastAsia="zh-CN"/>
        </w:rPr>
      </w:pPr>
      <w:r>
        <w:rPr>
          <w:rFonts w:hint="eastAsia"/>
          <w:kern w:val="2"/>
          <w:sz w:val="21"/>
          <w:szCs w:val="24"/>
          <w:lang w:val="en-US" w:eastAsia="zh-CN" w:bidi="ar-SA"/>
        </w:rPr>
        <w:t>2.</w:t>
      </w:r>
      <w:r>
        <w:rPr>
          <w:rFonts w:hint="eastAsia"/>
          <w:lang w:val="en-US" w:eastAsia="zh-CN"/>
        </w:rPr>
        <w:t>质控功能：可以测量液体质控。</w:t>
      </w:r>
    </w:p>
    <w:p w14:paraId="0FB0C50E">
      <w:pPr>
        <w:numPr>
          <w:ilvl w:val="0"/>
          <w:numId w:val="0"/>
        </w:numPr>
        <w:ind w:left="0" w:leftChars="0" w:firstLine="0" w:firstLineChars="0"/>
        <w:rPr>
          <w:rFonts w:hint="default"/>
          <w:lang w:val="en-US" w:eastAsia="zh-CN"/>
        </w:rPr>
      </w:pPr>
      <w:r>
        <w:rPr>
          <w:rFonts w:hint="default"/>
          <w:kern w:val="2"/>
          <w:sz w:val="21"/>
          <w:szCs w:val="24"/>
          <w:lang w:val="en-US" w:eastAsia="zh-CN" w:bidi="ar-SA"/>
        </w:rPr>
        <w:t>3.</w:t>
      </w:r>
      <w:r>
        <w:rPr>
          <w:rFonts w:hint="eastAsia"/>
          <w:lang w:val="en-US" w:eastAsia="zh-CN"/>
        </w:rPr>
        <w:t>测试</w:t>
      </w:r>
      <w:r>
        <w:rPr>
          <w:rFonts w:hint="eastAsia" w:ascii="宋体" w:hAnsi="宋体" w:eastAsia="宋体" w:cs="宋体"/>
          <w:lang w:val="en-US" w:eastAsia="zh-CN"/>
        </w:rPr>
        <w:t>≥100速度/小时。</w:t>
      </w:r>
    </w:p>
    <w:p w14:paraId="1305204E">
      <w:pPr>
        <w:numPr>
          <w:ilvl w:val="0"/>
          <w:numId w:val="0"/>
        </w:numPr>
        <w:ind w:left="0" w:leftChars="0" w:firstLine="0" w:firstLineChars="0"/>
        <w:rPr>
          <w:rFonts w:hint="default" w:ascii="宋体" w:hAnsi="宋体" w:eastAsia="宋体" w:cs="宋体"/>
          <w:lang w:val="en-US" w:eastAsia="zh-CN"/>
        </w:rPr>
      </w:pPr>
      <w:r>
        <w:rPr>
          <w:rFonts w:hint="default" w:ascii="宋体" w:hAnsi="宋体" w:eastAsia="宋体" w:cs="宋体"/>
          <w:kern w:val="2"/>
          <w:sz w:val="21"/>
          <w:szCs w:val="24"/>
          <w:lang w:val="en-US" w:eastAsia="zh-CN" w:bidi="ar-SA"/>
        </w:rPr>
        <w:t>4.</w:t>
      </w:r>
      <w:r>
        <w:rPr>
          <w:rFonts w:hint="eastAsia" w:ascii="宋体" w:hAnsi="宋体" w:eastAsia="宋体" w:cs="宋体"/>
          <w:lang w:val="en-US" w:eastAsia="zh-CN"/>
        </w:rPr>
        <w:t>采用吖啶酯直接化学发光法，灵敏度≤1pg/ml，精密度CV</w:t>
      </w:r>
      <w:r>
        <w:rPr>
          <w:rFonts w:hint="default" w:ascii="宋体" w:hAnsi="宋体" w:eastAsia="宋体" w:cs="宋体"/>
          <w:lang w:val="en-US" w:eastAsia="zh-CN"/>
        </w:rPr>
        <w:t>≤</w:t>
      </w:r>
      <w:r>
        <w:rPr>
          <w:rFonts w:hint="eastAsia" w:ascii="宋体" w:hAnsi="宋体" w:eastAsia="宋体" w:cs="宋体"/>
          <w:lang w:val="en-US" w:eastAsia="zh-CN"/>
        </w:rPr>
        <w:t>3%</w:t>
      </w:r>
    </w:p>
    <w:p w14:paraId="58114F1B">
      <w:pPr>
        <w:numPr>
          <w:ilvl w:val="0"/>
          <w:numId w:val="0"/>
        </w:numPr>
        <w:ind w:left="0" w:leftChars="0" w:firstLine="0" w:firstLineChars="0"/>
        <w:rPr>
          <w:rFonts w:hint="default"/>
          <w:lang w:val="en-US" w:eastAsia="zh-CN"/>
        </w:rPr>
      </w:pPr>
      <w:r>
        <w:rPr>
          <w:rFonts w:hint="default"/>
          <w:kern w:val="2"/>
          <w:sz w:val="21"/>
          <w:szCs w:val="24"/>
          <w:lang w:val="en-US" w:eastAsia="zh-CN" w:bidi="ar-SA"/>
        </w:rPr>
        <w:t>5.</w:t>
      </w:r>
      <w:r>
        <w:rPr>
          <w:rFonts w:hint="eastAsia" w:ascii="宋体" w:hAnsi="宋体" w:eastAsia="宋体" w:cs="宋体"/>
          <w:lang w:val="en-US" w:eastAsia="zh-CN"/>
        </w:rPr>
        <w:t>全自动检测，无需手动加样，具备样本管自动开/闭帽功能。</w:t>
      </w:r>
    </w:p>
    <w:p w14:paraId="6D3B20B8">
      <w:pPr>
        <w:numPr>
          <w:ilvl w:val="0"/>
          <w:numId w:val="0"/>
        </w:numPr>
        <w:ind w:left="0" w:leftChars="0" w:firstLine="0" w:firstLineChars="0"/>
        <w:rPr>
          <w:rFonts w:hint="default"/>
          <w:lang w:val="en-US" w:eastAsia="zh-CN"/>
        </w:rPr>
      </w:pPr>
      <w:r>
        <w:rPr>
          <w:rFonts w:hint="default"/>
          <w:kern w:val="2"/>
          <w:sz w:val="21"/>
          <w:szCs w:val="24"/>
          <w:lang w:val="en-US" w:eastAsia="zh-CN" w:bidi="ar-SA"/>
        </w:rPr>
        <w:t>6.</w:t>
      </w:r>
      <w:r>
        <w:rPr>
          <w:rFonts w:hint="eastAsia" w:ascii="宋体" w:hAnsi="宋体" w:eastAsia="宋体" w:cs="宋体"/>
          <w:lang w:val="en-US" w:eastAsia="zh-CN"/>
        </w:rPr>
        <w:t>≥30个样本位，支持不间断轨道进样，支持样本原始管直接上机，包括多种规格采血管、末梢血锥形管、生化杯定标管等。</w:t>
      </w:r>
    </w:p>
    <w:p w14:paraId="74BC226A">
      <w:pPr>
        <w:numPr>
          <w:ilvl w:val="0"/>
          <w:numId w:val="0"/>
        </w:numPr>
        <w:ind w:left="0" w:leftChars="0" w:firstLine="0" w:firstLineChars="0"/>
        <w:rPr>
          <w:rFonts w:hint="default"/>
          <w:lang w:val="en-US" w:eastAsia="zh-CN"/>
        </w:rPr>
      </w:pPr>
      <w:r>
        <w:rPr>
          <w:rFonts w:hint="default"/>
          <w:kern w:val="2"/>
          <w:sz w:val="21"/>
          <w:szCs w:val="24"/>
          <w:lang w:val="en-US" w:eastAsia="zh-CN" w:bidi="ar-SA"/>
        </w:rPr>
        <w:t>7.</w:t>
      </w:r>
      <w:r>
        <w:rPr>
          <w:rFonts w:hint="eastAsia" w:ascii="宋体" w:hAnsi="宋体" w:eastAsia="宋体" w:cs="宋体"/>
          <w:lang w:val="en-US" w:eastAsia="zh-CN"/>
        </w:rPr>
        <w:t>支持样本类型：全血、末梢血、血清、血浆。</w:t>
      </w:r>
    </w:p>
    <w:p w14:paraId="71809131">
      <w:pPr>
        <w:numPr>
          <w:ilvl w:val="0"/>
          <w:numId w:val="0"/>
        </w:numPr>
        <w:ind w:left="0" w:leftChars="0" w:firstLine="0" w:firstLineChars="0"/>
        <w:rPr>
          <w:rFonts w:hint="default"/>
          <w:lang w:val="en-US" w:eastAsia="zh-CN"/>
        </w:rPr>
      </w:pPr>
      <w:r>
        <w:rPr>
          <w:rFonts w:hint="default"/>
          <w:kern w:val="2"/>
          <w:sz w:val="21"/>
          <w:szCs w:val="24"/>
          <w:lang w:val="en-US" w:eastAsia="zh-CN" w:bidi="ar-SA"/>
        </w:rPr>
        <w:t>8.</w:t>
      </w:r>
      <w:r>
        <w:rPr>
          <w:rFonts w:hint="eastAsia" w:ascii="宋体" w:hAnsi="宋体" w:eastAsia="宋体" w:cs="宋体"/>
          <w:lang w:val="en-US" w:eastAsia="zh-CN"/>
        </w:rPr>
        <w:t>自带校准、质控品，对试剂自动分析，确保检验结果有效性。</w:t>
      </w:r>
    </w:p>
    <w:p w14:paraId="1288E103">
      <w:pPr>
        <w:numPr>
          <w:ilvl w:val="0"/>
          <w:numId w:val="0"/>
        </w:numPr>
        <w:ind w:left="0" w:leftChars="0" w:firstLine="0" w:firstLineChars="0"/>
        <w:rPr>
          <w:rFonts w:hint="default"/>
          <w:lang w:val="en-US" w:eastAsia="zh-CN"/>
        </w:rPr>
      </w:pPr>
      <w:r>
        <w:rPr>
          <w:rFonts w:hint="default"/>
          <w:kern w:val="2"/>
          <w:sz w:val="21"/>
          <w:szCs w:val="24"/>
          <w:lang w:val="en-US" w:eastAsia="zh-CN" w:bidi="ar-SA"/>
        </w:rPr>
        <w:t>9.</w:t>
      </w:r>
      <w:r>
        <w:rPr>
          <w:rFonts w:hint="eastAsia" w:ascii="宋体" w:hAnsi="宋体" w:eastAsia="宋体" w:cs="宋体"/>
          <w:lang w:val="en-US" w:eastAsia="zh-CN"/>
        </w:rPr>
        <w:t>所有耗材支持不停机更换。</w:t>
      </w:r>
    </w:p>
    <w:p w14:paraId="02CA9A1D">
      <w:pPr>
        <w:numPr>
          <w:ilvl w:val="0"/>
          <w:numId w:val="0"/>
        </w:numPr>
        <w:ind w:left="0" w:leftChars="0" w:firstLine="0" w:firstLineChars="0"/>
        <w:rPr>
          <w:rFonts w:hint="default"/>
          <w:lang w:val="en-US" w:eastAsia="zh-CN"/>
        </w:rPr>
      </w:pPr>
      <w:r>
        <w:rPr>
          <w:rFonts w:hint="default"/>
          <w:kern w:val="2"/>
          <w:sz w:val="21"/>
          <w:szCs w:val="24"/>
          <w:lang w:val="en-US" w:eastAsia="zh-CN" w:bidi="ar-SA"/>
        </w:rPr>
        <w:t>10.</w:t>
      </w:r>
      <w:r>
        <w:rPr>
          <w:rFonts w:hint="eastAsia" w:ascii="宋体" w:hAnsi="宋体" w:eastAsia="宋体" w:cs="宋体"/>
          <w:lang w:val="en-US" w:eastAsia="zh-CN"/>
        </w:rPr>
        <w:t>具备液位探测功能，自动探测凝块与气泡。</w:t>
      </w:r>
    </w:p>
    <w:p w14:paraId="511B1B91">
      <w:pPr>
        <w:numPr>
          <w:ilvl w:val="0"/>
          <w:numId w:val="0"/>
        </w:numPr>
        <w:ind w:left="0" w:leftChars="0" w:firstLine="0" w:firstLineChars="0"/>
        <w:rPr>
          <w:rFonts w:hint="default"/>
          <w:lang w:val="en-US" w:eastAsia="zh-CN"/>
        </w:rPr>
      </w:pPr>
      <w:r>
        <w:rPr>
          <w:rFonts w:hint="default"/>
          <w:kern w:val="2"/>
          <w:sz w:val="21"/>
          <w:szCs w:val="24"/>
          <w:lang w:val="en-US" w:eastAsia="zh-CN" w:bidi="ar-SA"/>
        </w:rPr>
        <w:t>11.</w:t>
      </w:r>
      <w:r>
        <w:rPr>
          <w:rFonts w:hint="eastAsia" w:ascii="宋体" w:hAnsi="宋体" w:eastAsia="宋体" w:cs="宋体"/>
          <w:lang w:val="en-US" w:eastAsia="zh-CN"/>
        </w:rPr>
        <w:t>配套软件支持中文、英文，支持LIS系统双向数据通讯。</w:t>
      </w:r>
    </w:p>
    <w:p w14:paraId="5B8B2571">
      <w:pPr>
        <w:numPr>
          <w:ilvl w:val="0"/>
          <w:numId w:val="0"/>
        </w:numPr>
        <w:ind w:left="0" w:leftChars="0" w:firstLine="0" w:firstLineChars="0"/>
        <w:rPr>
          <w:rFonts w:hint="default"/>
          <w:lang w:val="en-US" w:eastAsia="zh-CN"/>
        </w:rPr>
      </w:pPr>
      <w:r>
        <w:rPr>
          <w:rFonts w:hint="default"/>
          <w:kern w:val="2"/>
          <w:sz w:val="21"/>
          <w:szCs w:val="24"/>
          <w:lang w:val="en-US" w:eastAsia="zh-CN" w:bidi="ar-SA"/>
        </w:rPr>
        <w:t>12.</w:t>
      </w:r>
      <w:r>
        <w:rPr>
          <w:rFonts w:hint="eastAsia"/>
          <w:lang w:val="en-US" w:eastAsia="zh-CN"/>
        </w:rPr>
        <w:t>该产品采用基于</w:t>
      </w:r>
      <w:r>
        <w:rPr>
          <w:rFonts w:hint="eastAsia" w:ascii="宋体" w:hAnsi="宋体" w:eastAsia="宋体" w:cs="宋体"/>
          <w:lang w:val="en-US" w:eastAsia="zh-CN"/>
        </w:rPr>
        <w:t>吖啶酯直接化学发光法，与配套的检测试剂共同使用，在临床上用于对来源于人体的血清、末梢血、血浆和尿液样本中的被分析物进行定性或定量检测，包括激素，心肌标志物、感染性疾病的相关项目。</w:t>
      </w:r>
    </w:p>
    <w:p w14:paraId="5E01E9DF">
      <w:pPr>
        <w:numPr>
          <w:ilvl w:val="0"/>
          <w:numId w:val="0"/>
        </w:numPr>
        <w:ind w:left="0" w:leftChars="0" w:firstLine="0" w:firstLineChars="0"/>
        <w:rPr>
          <w:rFonts w:hint="default"/>
          <w:lang w:val="en-US" w:eastAsia="zh-CN"/>
        </w:rPr>
      </w:pPr>
      <w:r>
        <w:rPr>
          <w:rFonts w:hint="default"/>
          <w:kern w:val="2"/>
          <w:sz w:val="21"/>
          <w:szCs w:val="24"/>
          <w:lang w:val="en-US" w:eastAsia="zh-CN" w:bidi="ar-SA"/>
        </w:rPr>
        <w:t>13.</w:t>
      </w:r>
      <w:r>
        <w:rPr>
          <w:rFonts w:hint="eastAsia" w:ascii="宋体" w:hAnsi="宋体" w:eastAsia="宋体" w:cs="宋体"/>
          <w:lang w:val="en-US" w:eastAsia="zh-CN"/>
        </w:rPr>
        <w:t>实验所有过程中完全进行于密闭环境中。进样针实时清洗，杜绝交叉污染。同时支持进样针堵针、空吸以及液面检测及相应警告。</w:t>
      </w:r>
    </w:p>
    <w:p w14:paraId="54E64B2E">
      <w:pPr>
        <w:numPr>
          <w:ilvl w:val="0"/>
          <w:numId w:val="0"/>
        </w:numPr>
        <w:ind w:left="0" w:leftChars="0" w:firstLine="0" w:firstLineChars="0"/>
        <w:rPr>
          <w:rFonts w:hint="default"/>
          <w:lang w:val="en-US" w:eastAsia="zh-CN"/>
        </w:rPr>
      </w:pPr>
      <w:r>
        <w:rPr>
          <w:rFonts w:hint="default"/>
          <w:kern w:val="2"/>
          <w:sz w:val="21"/>
          <w:szCs w:val="24"/>
          <w:lang w:val="en-US" w:eastAsia="zh-CN" w:bidi="ar-SA"/>
        </w:rPr>
        <w:t>14.</w:t>
      </w:r>
      <w:r>
        <w:rPr>
          <w:rFonts w:hint="eastAsia" w:ascii="宋体" w:hAnsi="宋体" w:eastAsia="宋体" w:cs="宋体"/>
          <w:lang w:val="en-US" w:eastAsia="zh-CN"/>
        </w:rPr>
        <w:t>内置试剂不足自动提醒，用户可在软件相应位置根据需求自行设置。</w:t>
      </w:r>
    </w:p>
    <w:p w14:paraId="150835D6">
      <w:pPr>
        <w:rPr>
          <w:rFonts w:hint="default"/>
          <w:lang w:val="en-US" w:eastAsia="zh-CN"/>
        </w:rPr>
      </w:pPr>
      <w:r>
        <w:rPr>
          <w:rFonts w:hint="eastAsia" w:ascii="Times New Roman" w:hAnsi="Times New Roman" w:eastAsia="宋体" w:cs="Times New Roman"/>
          <w:kern w:val="2"/>
          <w:sz w:val="21"/>
          <w:szCs w:val="24"/>
          <w:lang w:val="en-US" w:eastAsia="zh-CN" w:bidi="ar-SA"/>
        </w:rPr>
        <w:t>15</w:t>
      </w:r>
      <w:r>
        <w:rPr>
          <w:rFonts w:hint="eastAsia" w:ascii="宋体" w:hAnsi="宋体" w:eastAsia="宋体" w:cs="宋体"/>
          <w:lang w:val="en-US" w:eastAsia="zh-CN"/>
        </w:rPr>
        <w:t>.支持多种数据传输方式，包括USB直接下载、局域网/互联网连接、报告直接打印以及LIS双向传输，可远程获取化学发光实验结果及报告。</w:t>
      </w:r>
    </w:p>
    <w:p w14:paraId="45284D62">
      <w:pPr>
        <w:rPr>
          <w:rFonts w:hint="default"/>
          <w:lang w:val="en-US" w:eastAsia="zh-CN"/>
        </w:rPr>
      </w:pPr>
    </w:p>
    <w:p w14:paraId="6313F67C">
      <w:pPr>
        <w:rPr>
          <w:rFonts w:hint="default"/>
          <w:lang w:val="en-US" w:eastAsia="zh-CN"/>
        </w:rPr>
      </w:pPr>
    </w:p>
    <w:p w14:paraId="33E4D1A3">
      <w:pPr>
        <w:rPr>
          <w:rFonts w:hint="default"/>
          <w:lang w:val="en-US" w:eastAsia="zh-CN"/>
        </w:rPr>
      </w:pPr>
    </w:p>
    <w:p w14:paraId="4F896032">
      <w:pPr>
        <w:rPr>
          <w:rFonts w:hint="default"/>
          <w:lang w:val="en-US" w:eastAsia="zh-CN"/>
        </w:rPr>
      </w:pPr>
    </w:p>
    <w:p w14:paraId="2B53434C">
      <w:pPr>
        <w:numPr>
          <w:ilvl w:val="0"/>
          <w:numId w:val="0"/>
        </w:numPr>
        <w:jc w:val="center"/>
        <w:rPr>
          <w:rFonts w:hint="eastAsia" w:ascii="宋体" w:hAnsi="宋体" w:eastAsia="宋体" w:cs="宋体"/>
          <w:b/>
          <w:bCs/>
          <w:lang w:val="en-US" w:eastAsia="zh-CN"/>
        </w:rPr>
      </w:pPr>
      <w:r>
        <w:rPr>
          <w:rFonts w:hint="eastAsia" w:ascii="宋体" w:hAnsi="宋体" w:eastAsia="宋体" w:cs="宋体"/>
          <w:b/>
          <w:bCs/>
          <w:lang w:val="en-US" w:eastAsia="zh-CN"/>
        </w:rPr>
        <w:t>全自动化学发光测定仪配置清单（每台）</w:t>
      </w:r>
    </w:p>
    <w:tbl>
      <w:tblPr>
        <w:tblStyle w:val="10"/>
        <w:tblW w:w="8272"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00"/>
        <w:gridCol w:w="3240"/>
        <w:gridCol w:w="952"/>
        <w:gridCol w:w="1028"/>
        <w:gridCol w:w="2152"/>
      </w:tblGrid>
      <w:tr w14:paraId="4BC736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7" w:hRule="atLeas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A2658AC">
            <w:pPr>
              <w:keepNext w:val="0"/>
              <w:keepLines w:val="0"/>
              <w:widowControl/>
              <w:suppressLineNumbers w:val="0"/>
              <w:shd w:val="clear" w:color="auto" w:fill="auto"/>
              <w:spacing w:before="0" w:beforeAutospacing="0" w:after="0" w:afterAutospacing="0" w:line="240" w:lineRule="auto"/>
              <w:ind w:left="0" w:right="0" w:firstLine="0"/>
              <w:jc w:val="center"/>
              <w:rPr>
                <w:rFonts w:hint="eastAsia" w:ascii="宋体" w:hAnsi="宋体" w:eastAsia="宋体" w:cs="宋体"/>
                <w:b w:val="0"/>
                <w:bCs/>
                <w:color w:val="auto"/>
                <w:sz w:val="21"/>
                <w:szCs w:val="21"/>
              </w:rPr>
            </w:pPr>
            <w:r>
              <w:rPr>
                <w:rFonts w:hint="eastAsia" w:ascii="宋体" w:hAnsi="宋体" w:eastAsia="宋体" w:cs="宋体"/>
                <w:b w:val="0"/>
                <w:bCs/>
                <w:caps w:val="0"/>
                <w:color w:val="auto"/>
                <w:spacing w:val="0"/>
                <w:kern w:val="0"/>
                <w:sz w:val="21"/>
                <w:szCs w:val="21"/>
                <w:lang w:val="en-US" w:eastAsia="zh-CN" w:bidi="ar"/>
              </w:rPr>
              <w:t>序号</w:t>
            </w:r>
          </w:p>
        </w:tc>
        <w:tc>
          <w:tcPr>
            <w:tcW w:w="32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753B94D">
            <w:pPr>
              <w:keepNext w:val="0"/>
              <w:keepLines w:val="0"/>
              <w:widowControl/>
              <w:suppressLineNumbers w:val="0"/>
              <w:shd w:val="clear" w:color="auto" w:fill="auto"/>
              <w:spacing w:before="0" w:beforeAutospacing="0" w:after="0" w:afterAutospacing="0" w:line="240" w:lineRule="auto"/>
              <w:ind w:left="0" w:right="0" w:firstLine="0"/>
              <w:jc w:val="center"/>
              <w:rPr>
                <w:rFonts w:hint="eastAsia" w:ascii="宋体" w:hAnsi="宋体" w:eastAsia="宋体" w:cs="宋体"/>
                <w:b w:val="0"/>
                <w:bCs/>
                <w:color w:val="auto"/>
                <w:sz w:val="21"/>
                <w:szCs w:val="21"/>
              </w:rPr>
            </w:pPr>
            <w:r>
              <w:rPr>
                <w:rFonts w:hint="eastAsia" w:ascii="宋体" w:hAnsi="宋体" w:eastAsia="宋体" w:cs="宋体"/>
                <w:b w:val="0"/>
                <w:bCs/>
                <w:caps w:val="0"/>
                <w:color w:val="auto"/>
                <w:spacing w:val="0"/>
                <w:kern w:val="0"/>
                <w:sz w:val="21"/>
                <w:szCs w:val="21"/>
                <w:lang w:val="en-US" w:eastAsia="zh-CN" w:bidi="ar"/>
              </w:rPr>
              <w:t>名 称</w:t>
            </w:r>
          </w:p>
        </w:tc>
        <w:tc>
          <w:tcPr>
            <w:tcW w:w="9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5D77B72">
            <w:pPr>
              <w:keepNext w:val="0"/>
              <w:keepLines w:val="0"/>
              <w:widowControl/>
              <w:suppressLineNumbers w:val="0"/>
              <w:shd w:val="clear" w:color="auto" w:fill="auto"/>
              <w:spacing w:before="0" w:beforeAutospacing="0" w:after="0" w:afterAutospacing="0" w:line="240" w:lineRule="auto"/>
              <w:ind w:left="0" w:right="0" w:firstLine="0"/>
              <w:jc w:val="center"/>
              <w:rPr>
                <w:rFonts w:hint="eastAsia" w:ascii="宋体" w:hAnsi="宋体" w:eastAsia="宋体" w:cs="宋体"/>
                <w:b w:val="0"/>
                <w:bCs/>
                <w:color w:val="auto"/>
                <w:sz w:val="21"/>
                <w:szCs w:val="21"/>
              </w:rPr>
            </w:pPr>
            <w:r>
              <w:rPr>
                <w:rFonts w:hint="eastAsia" w:ascii="宋体" w:hAnsi="宋体" w:eastAsia="宋体" w:cs="宋体"/>
                <w:b w:val="0"/>
                <w:bCs/>
                <w:caps w:val="0"/>
                <w:color w:val="auto"/>
                <w:spacing w:val="0"/>
                <w:kern w:val="0"/>
                <w:sz w:val="21"/>
                <w:szCs w:val="21"/>
                <w:lang w:val="en-US" w:eastAsia="zh-CN" w:bidi="ar"/>
              </w:rPr>
              <w:t>数 量</w:t>
            </w:r>
          </w:p>
        </w:tc>
        <w:tc>
          <w:tcPr>
            <w:tcW w:w="10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E408012">
            <w:pPr>
              <w:keepNext w:val="0"/>
              <w:keepLines w:val="0"/>
              <w:widowControl/>
              <w:suppressLineNumbers w:val="0"/>
              <w:shd w:val="clear" w:color="auto" w:fill="auto"/>
              <w:spacing w:before="0" w:beforeAutospacing="0" w:after="0" w:afterAutospacing="0" w:line="240" w:lineRule="auto"/>
              <w:ind w:left="0" w:right="0" w:firstLine="0"/>
              <w:jc w:val="center"/>
              <w:rPr>
                <w:rFonts w:hint="eastAsia" w:ascii="宋体" w:hAnsi="宋体" w:eastAsia="宋体" w:cs="宋体"/>
                <w:b w:val="0"/>
                <w:bCs/>
                <w:color w:val="auto"/>
                <w:sz w:val="21"/>
                <w:szCs w:val="21"/>
              </w:rPr>
            </w:pPr>
            <w:r>
              <w:rPr>
                <w:rFonts w:hint="eastAsia" w:ascii="宋体" w:hAnsi="宋体" w:eastAsia="宋体" w:cs="宋体"/>
                <w:b w:val="0"/>
                <w:bCs/>
                <w:caps w:val="0"/>
                <w:color w:val="auto"/>
                <w:spacing w:val="0"/>
                <w:kern w:val="0"/>
                <w:sz w:val="21"/>
                <w:szCs w:val="21"/>
                <w:lang w:val="en-US" w:eastAsia="zh-CN" w:bidi="ar"/>
              </w:rPr>
              <w:t>单 位</w:t>
            </w:r>
          </w:p>
        </w:tc>
        <w:tc>
          <w:tcPr>
            <w:tcW w:w="21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1231A0B">
            <w:pPr>
              <w:keepNext w:val="0"/>
              <w:keepLines w:val="0"/>
              <w:widowControl/>
              <w:suppressLineNumbers w:val="0"/>
              <w:shd w:val="clear" w:color="auto" w:fill="auto"/>
              <w:spacing w:before="0" w:beforeAutospacing="0" w:after="0" w:afterAutospacing="0" w:line="240" w:lineRule="auto"/>
              <w:ind w:left="0" w:right="0" w:firstLine="0"/>
              <w:jc w:val="center"/>
              <w:rPr>
                <w:rFonts w:hint="eastAsia" w:ascii="宋体" w:hAnsi="宋体" w:eastAsia="宋体" w:cs="宋体"/>
                <w:b w:val="0"/>
                <w:bCs/>
                <w:color w:val="auto"/>
                <w:sz w:val="21"/>
                <w:szCs w:val="21"/>
              </w:rPr>
            </w:pPr>
            <w:r>
              <w:rPr>
                <w:rFonts w:hint="eastAsia" w:ascii="宋体" w:hAnsi="宋体" w:eastAsia="宋体" w:cs="宋体"/>
                <w:b w:val="0"/>
                <w:bCs/>
                <w:caps w:val="0"/>
                <w:color w:val="auto"/>
                <w:spacing w:val="0"/>
                <w:kern w:val="0"/>
                <w:sz w:val="21"/>
                <w:szCs w:val="21"/>
                <w:lang w:val="en-US" w:eastAsia="zh-CN" w:bidi="ar"/>
              </w:rPr>
              <w:t>备 注</w:t>
            </w:r>
          </w:p>
        </w:tc>
      </w:tr>
      <w:tr w14:paraId="49A1C1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7" w:hRule="atLeas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24C0C07">
            <w:pPr>
              <w:keepNext w:val="0"/>
              <w:keepLines w:val="0"/>
              <w:widowControl/>
              <w:suppressLineNumbers w:val="0"/>
              <w:shd w:val="clear" w:color="auto" w:fill="auto"/>
              <w:spacing w:before="0" w:beforeAutospacing="0" w:after="0" w:afterAutospacing="0" w:line="240" w:lineRule="auto"/>
              <w:ind w:left="0" w:right="0" w:firstLine="0"/>
              <w:jc w:val="center"/>
              <w:rPr>
                <w:rFonts w:hint="default" w:ascii="宋体" w:hAnsi="宋体" w:eastAsia="宋体" w:cs="宋体"/>
                <w:b w:val="0"/>
                <w:bCs/>
                <w:caps w:val="0"/>
                <w:color w:val="auto"/>
                <w:spacing w:val="0"/>
                <w:kern w:val="0"/>
                <w:sz w:val="21"/>
                <w:szCs w:val="21"/>
                <w:lang w:val="en-US" w:eastAsia="zh-CN" w:bidi="ar"/>
              </w:rPr>
            </w:pPr>
            <w:r>
              <w:rPr>
                <w:rFonts w:hint="eastAsia" w:ascii="宋体" w:hAnsi="宋体" w:eastAsia="宋体" w:cs="宋体"/>
                <w:b w:val="0"/>
                <w:bCs/>
                <w:caps w:val="0"/>
                <w:color w:val="auto"/>
                <w:spacing w:val="0"/>
                <w:kern w:val="0"/>
                <w:sz w:val="21"/>
                <w:szCs w:val="21"/>
                <w:lang w:val="en-US" w:eastAsia="zh-CN" w:bidi="ar"/>
              </w:rPr>
              <w:t>1</w:t>
            </w:r>
          </w:p>
        </w:tc>
        <w:tc>
          <w:tcPr>
            <w:tcW w:w="32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9CDD3F6">
            <w:pPr>
              <w:keepNext w:val="0"/>
              <w:keepLines w:val="0"/>
              <w:widowControl/>
              <w:suppressLineNumbers w:val="0"/>
              <w:shd w:val="clear" w:color="auto" w:fill="auto"/>
              <w:spacing w:before="0" w:beforeAutospacing="0" w:after="0" w:afterAutospacing="0" w:line="240" w:lineRule="auto"/>
              <w:ind w:left="0" w:leftChars="0" w:right="0" w:rightChars="0" w:firstLine="0" w:firstLineChars="0"/>
              <w:jc w:val="left"/>
              <w:rPr>
                <w:rFonts w:hint="default" w:ascii="宋体" w:hAnsi="宋体" w:eastAsia="宋体" w:cs="宋体"/>
                <w:b w:val="0"/>
                <w:bCs/>
                <w:caps w:val="0"/>
                <w:color w:val="auto"/>
                <w:spacing w:val="0"/>
                <w:kern w:val="0"/>
                <w:sz w:val="21"/>
                <w:szCs w:val="21"/>
                <w:lang w:val="en-US" w:eastAsia="zh-CN" w:bidi="ar"/>
              </w:rPr>
            </w:pPr>
            <w:r>
              <w:rPr>
                <w:rFonts w:hint="eastAsia" w:ascii="宋体" w:hAnsi="宋体" w:eastAsia="宋体" w:cs="宋体"/>
                <w:b w:val="0"/>
                <w:bCs/>
                <w:caps w:val="0"/>
                <w:color w:val="auto"/>
                <w:spacing w:val="0"/>
                <w:kern w:val="0"/>
                <w:sz w:val="21"/>
                <w:szCs w:val="21"/>
                <w:lang w:val="en-US" w:eastAsia="zh-CN" w:bidi="ar"/>
              </w:rPr>
              <w:t>操作手册</w:t>
            </w:r>
          </w:p>
        </w:tc>
        <w:tc>
          <w:tcPr>
            <w:tcW w:w="9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4EEEC51">
            <w:pPr>
              <w:keepNext w:val="0"/>
              <w:keepLines w:val="0"/>
              <w:widowControl/>
              <w:suppressLineNumbers w:val="0"/>
              <w:shd w:val="clear" w:color="auto" w:fill="auto"/>
              <w:spacing w:before="0" w:beforeAutospacing="0" w:after="0" w:afterAutospacing="0" w:line="240" w:lineRule="auto"/>
              <w:ind w:left="0" w:leftChars="0" w:right="0" w:rightChars="0" w:firstLine="0" w:firstLineChars="0"/>
              <w:jc w:val="center"/>
              <w:rPr>
                <w:rFonts w:hint="default" w:ascii="宋体" w:hAnsi="宋体" w:eastAsia="宋体" w:cs="宋体"/>
                <w:b w:val="0"/>
                <w:bCs/>
                <w:caps w:val="0"/>
                <w:color w:val="auto"/>
                <w:spacing w:val="0"/>
                <w:kern w:val="0"/>
                <w:sz w:val="21"/>
                <w:szCs w:val="21"/>
                <w:lang w:val="en-US" w:eastAsia="zh-CN" w:bidi="ar"/>
              </w:rPr>
            </w:pPr>
            <w:r>
              <w:rPr>
                <w:rFonts w:hint="eastAsia" w:ascii="宋体" w:hAnsi="宋体" w:eastAsia="宋体" w:cs="宋体"/>
                <w:b w:val="0"/>
                <w:bCs/>
                <w:caps w:val="0"/>
                <w:color w:val="auto"/>
                <w:spacing w:val="0"/>
                <w:kern w:val="0"/>
                <w:sz w:val="21"/>
                <w:szCs w:val="21"/>
                <w:lang w:val="en-US" w:eastAsia="zh-CN" w:bidi="ar"/>
              </w:rPr>
              <w:t>1</w:t>
            </w:r>
          </w:p>
        </w:tc>
        <w:tc>
          <w:tcPr>
            <w:tcW w:w="10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129E9AC">
            <w:pPr>
              <w:keepNext w:val="0"/>
              <w:keepLines w:val="0"/>
              <w:widowControl/>
              <w:suppressLineNumbers w:val="0"/>
              <w:shd w:val="clear" w:color="auto" w:fill="auto"/>
              <w:spacing w:before="0" w:beforeAutospacing="0" w:after="0" w:afterAutospacing="0" w:line="240" w:lineRule="auto"/>
              <w:ind w:left="0" w:leftChars="0" w:right="0" w:rightChars="0" w:firstLine="0" w:firstLineChars="0"/>
              <w:jc w:val="center"/>
              <w:rPr>
                <w:rFonts w:hint="default" w:ascii="宋体" w:hAnsi="宋体" w:eastAsia="宋体" w:cs="宋体"/>
                <w:b w:val="0"/>
                <w:bCs/>
                <w:caps w:val="0"/>
                <w:color w:val="auto"/>
                <w:spacing w:val="0"/>
                <w:kern w:val="0"/>
                <w:sz w:val="21"/>
                <w:szCs w:val="21"/>
                <w:lang w:val="en-US" w:eastAsia="zh-CN" w:bidi="ar"/>
              </w:rPr>
            </w:pPr>
            <w:r>
              <w:rPr>
                <w:rFonts w:hint="eastAsia" w:ascii="宋体" w:hAnsi="宋体" w:eastAsia="宋体" w:cs="宋体"/>
                <w:b w:val="0"/>
                <w:bCs/>
                <w:caps w:val="0"/>
                <w:color w:val="auto"/>
                <w:spacing w:val="0"/>
                <w:kern w:val="0"/>
                <w:sz w:val="21"/>
                <w:szCs w:val="21"/>
                <w:lang w:val="en-US" w:eastAsia="zh-CN" w:bidi="ar"/>
              </w:rPr>
              <w:t>份</w:t>
            </w:r>
          </w:p>
        </w:tc>
        <w:tc>
          <w:tcPr>
            <w:tcW w:w="21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D463612">
            <w:pPr>
              <w:keepNext w:val="0"/>
              <w:keepLines w:val="0"/>
              <w:widowControl/>
              <w:suppressLineNumbers w:val="0"/>
              <w:shd w:val="clear" w:color="auto" w:fill="auto"/>
              <w:spacing w:before="0" w:beforeAutospacing="0" w:after="0" w:afterAutospacing="0" w:line="240" w:lineRule="auto"/>
              <w:ind w:left="0" w:right="0" w:firstLine="0"/>
              <w:jc w:val="center"/>
              <w:rPr>
                <w:rFonts w:hint="eastAsia" w:ascii="宋体" w:hAnsi="宋体" w:eastAsia="宋体" w:cs="宋体"/>
                <w:b w:val="0"/>
                <w:bCs/>
                <w:caps w:val="0"/>
                <w:color w:val="auto"/>
                <w:spacing w:val="0"/>
                <w:kern w:val="0"/>
                <w:sz w:val="21"/>
                <w:szCs w:val="21"/>
                <w:lang w:val="en-US" w:eastAsia="zh-CN" w:bidi="ar"/>
              </w:rPr>
            </w:pPr>
          </w:p>
        </w:tc>
      </w:tr>
      <w:tr w14:paraId="0367C7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7" w:hRule="atLeas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63DC389">
            <w:pPr>
              <w:keepNext w:val="0"/>
              <w:keepLines w:val="0"/>
              <w:widowControl/>
              <w:suppressLineNumbers w:val="0"/>
              <w:shd w:val="clear" w:color="auto" w:fill="auto"/>
              <w:spacing w:before="0" w:beforeAutospacing="0" w:after="0" w:afterAutospacing="0" w:line="240" w:lineRule="auto"/>
              <w:ind w:left="0" w:right="0" w:firstLine="0"/>
              <w:jc w:val="center"/>
              <w:rPr>
                <w:rFonts w:hint="default" w:ascii="宋体" w:hAnsi="宋体" w:eastAsia="宋体" w:cs="宋体"/>
                <w:b w:val="0"/>
                <w:bCs/>
                <w:caps w:val="0"/>
                <w:color w:val="auto"/>
                <w:spacing w:val="0"/>
                <w:kern w:val="0"/>
                <w:sz w:val="21"/>
                <w:szCs w:val="21"/>
                <w:lang w:val="en-US" w:eastAsia="zh-CN" w:bidi="ar"/>
              </w:rPr>
            </w:pPr>
            <w:r>
              <w:rPr>
                <w:rFonts w:hint="eastAsia" w:ascii="宋体" w:hAnsi="宋体" w:cs="宋体"/>
                <w:b w:val="0"/>
                <w:bCs/>
                <w:caps w:val="0"/>
                <w:color w:val="auto"/>
                <w:spacing w:val="0"/>
                <w:kern w:val="0"/>
                <w:sz w:val="21"/>
                <w:szCs w:val="21"/>
                <w:lang w:val="en-US" w:eastAsia="zh-CN" w:bidi="ar"/>
              </w:rPr>
              <w:t>2</w:t>
            </w:r>
          </w:p>
        </w:tc>
        <w:tc>
          <w:tcPr>
            <w:tcW w:w="32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B3CE1CD">
            <w:pPr>
              <w:widowControl/>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全自动化学发光仪日常操作流程卡</w:t>
            </w:r>
          </w:p>
        </w:tc>
        <w:tc>
          <w:tcPr>
            <w:tcW w:w="9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42944E0">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Cs w:val="21"/>
              </w:rPr>
              <w:t>1</w:t>
            </w:r>
          </w:p>
        </w:tc>
        <w:tc>
          <w:tcPr>
            <w:tcW w:w="10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F8D4CFE">
            <w:pPr>
              <w:widowControl/>
              <w:jc w:val="center"/>
              <w:rPr>
                <w:rFonts w:hint="default" w:ascii="宋体" w:hAnsi="宋体" w:eastAsia="宋体" w:cs="宋体"/>
                <w:bCs/>
                <w:kern w:val="0"/>
                <w:sz w:val="21"/>
                <w:szCs w:val="21"/>
                <w:lang w:val="en-US" w:eastAsia="zh-CN" w:bidi="ar-SA"/>
              </w:rPr>
            </w:pPr>
            <w:r>
              <w:rPr>
                <w:rFonts w:hint="eastAsia" w:ascii="宋体" w:hAnsi="宋体" w:eastAsia="宋体" w:cs="宋体"/>
                <w:bCs/>
                <w:kern w:val="0"/>
                <w:szCs w:val="21"/>
                <w:lang w:val="en-US" w:eastAsia="zh-CN"/>
              </w:rPr>
              <w:t>份</w:t>
            </w:r>
          </w:p>
        </w:tc>
        <w:tc>
          <w:tcPr>
            <w:tcW w:w="21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C4EDCFF">
            <w:pPr>
              <w:keepNext w:val="0"/>
              <w:keepLines w:val="0"/>
              <w:widowControl/>
              <w:suppressLineNumbers w:val="0"/>
              <w:shd w:val="clear" w:color="auto" w:fill="auto"/>
              <w:spacing w:before="0" w:beforeAutospacing="0" w:after="0" w:afterAutospacing="0" w:line="240" w:lineRule="auto"/>
              <w:ind w:left="0" w:right="0" w:firstLine="0"/>
              <w:jc w:val="center"/>
              <w:rPr>
                <w:rFonts w:hint="eastAsia" w:ascii="宋体" w:hAnsi="宋体" w:eastAsia="宋体" w:cs="宋体"/>
                <w:b w:val="0"/>
                <w:bCs/>
                <w:caps w:val="0"/>
                <w:color w:val="auto"/>
                <w:spacing w:val="0"/>
                <w:kern w:val="0"/>
                <w:sz w:val="21"/>
                <w:szCs w:val="21"/>
                <w:lang w:val="en-US" w:eastAsia="zh-CN" w:bidi="ar"/>
              </w:rPr>
            </w:pPr>
          </w:p>
        </w:tc>
      </w:tr>
      <w:tr w14:paraId="598C75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7" w:hRule="atLeas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334657C">
            <w:pPr>
              <w:keepNext w:val="0"/>
              <w:keepLines w:val="0"/>
              <w:widowControl/>
              <w:suppressLineNumbers w:val="0"/>
              <w:shd w:val="clear" w:color="auto" w:fill="auto"/>
              <w:spacing w:before="0" w:beforeAutospacing="0" w:after="0" w:afterAutospacing="0" w:line="240" w:lineRule="auto"/>
              <w:ind w:left="0" w:right="0" w:firstLine="0"/>
              <w:jc w:val="center"/>
              <w:rPr>
                <w:rFonts w:hint="default" w:ascii="宋体" w:hAnsi="宋体" w:eastAsia="宋体" w:cs="宋体"/>
                <w:b w:val="0"/>
                <w:bCs/>
                <w:caps w:val="0"/>
                <w:color w:val="auto"/>
                <w:spacing w:val="0"/>
                <w:kern w:val="0"/>
                <w:sz w:val="21"/>
                <w:szCs w:val="21"/>
                <w:lang w:val="en-US" w:eastAsia="zh-CN" w:bidi="ar"/>
              </w:rPr>
            </w:pPr>
            <w:r>
              <w:rPr>
                <w:rFonts w:hint="eastAsia" w:ascii="宋体" w:hAnsi="宋体" w:cs="宋体"/>
                <w:b w:val="0"/>
                <w:bCs/>
                <w:caps w:val="0"/>
                <w:color w:val="auto"/>
                <w:spacing w:val="0"/>
                <w:kern w:val="0"/>
                <w:sz w:val="21"/>
                <w:szCs w:val="21"/>
                <w:lang w:val="en-US" w:eastAsia="zh-CN" w:bidi="ar"/>
              </w:rPr>
              <w:t>3</w:t>
            </w:r>
          </w:p>
        </w:tc>
        <w:tc>
          <w:tcPr>
            <w:tcW w:w="32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6C95ECD">
            <w:pPr>
              <w:widowControl/>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出厂检验报告</w:t>
            </w:r>
          </w:p>
        </w:tc>
        <w:tc>
          <w:tcPr>
            <w:tcW w:w="9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C78A503">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w:t>
            </w:r>
          </w:p>
        </w:tc>
        <w:tc>
          <w:tcPr>
            <w:tcW w:w="10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102A5D29">
            <w:pPr>
              <w:widowControl/>
              <w:jc w:val="center"/>
              <w:rPr>
                <w:rFonts w:hint="default" w:ascii="宋体" w:hAnsi="宋体" w:eastAsia="宋体" w:cs="宋体"/>
                <w:bCs/>
                <w:kern w:val="0"/>
                <w:sz w:val="21"/>
                <w:szCs w:val="21"/>
                <w:lang w:val="en-US" w:eastAsia="zh-CN" w:bidi="ar-SA"/>
              </w:rPr>
            </w:pPr>
            <w:r>
              <w:rPr>
                <w:rFonts w:hint="eastAsia" w:ascii="宋体" w:hAnsi="宋体" w:eastAsia="宋体" w:cs="宋体"/>
                <w:bCs/>
                <w:kern w:val="0"/>
                <w:szCs w:val="21"/>
                <w:lang w:val="en-US" w:eastAsia="zh-CN"/>
              </w:rPr>
              <w:t>份</w:t>
            </w:r>
          </w:p>
        </w:tc>
        <w:tc>
          <w:tcPr>
            <w:tcW w:w="21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BF9B1F1">
            <w:pPr>
              <w:keepNext w:val="0"/>
              <w:keepLines w:val="0"/>
              <w:widowControl/>
              <w:suppressLineNumbers w:val="0"/>
              <w:shd w:val="clear" w:color="auto" w:fill="auto"/>
              <w:spacing w:before="0" w:beforeAutospacing="0" w:after="0" w:afterAutospacing="0" w:line="240" w:lineRule="auto"/>
              <w:ind w:left="0" w:right="0" w:firstLine="0"/>
              <w:jc w:val="center"/>
              <w:rPr>
                <w:rFonts w:hint="eastAsia" w:ascii="宋体" w:hAnsi="宋体" w:eastAsia="宋体" w:cs="宋体"/>
                <w:b w:val="0"/>
                <w:bCs/>
                <w:caps w:val="0"/>
                <w:color w:val="auto"/>
                <w:spacing w:val="0"/>
                <w:kern w:val="0"/>
                <w:sz w:val="21"/>
                <w:szCs w:val="21"/>
                <w:lang w:val="en-US" w:eastAsia="zh-CN" w:bidi="ar"/>
              </w:rPr>
            </w:pPr>
          </w:p>
        </w:tc>
      </w:tr>
      <w:tr w14:paraId="674895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7" w:hRule="atLeas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2790383">
            <w:pPr>
              <w:keepNext w:val="0"/>
              <w:keepLines w:val="0"/>
              <w:widowControl/>
              <w:suppressLineNumbers w:val="0"/>
              <w:shd w:val="clear" w:color="auto" w:fill="auto"/>
              <w:spacing w:before="0" w:beforeAutospacing="0" w:after="0" w:afterAutospacing="0" w:line="240" w:lineRule="auto"/>
              <w:ind w:left="0" w:right="0" w:firstLine="0"/>
              <w:jc w:val="center"/>
              <w:rPr>
                <w:rFonts w:hint="default" w:ascii="宋体" w:hAnsi="宋体" w:eastAsia="宋体" w:cs="宋体"/>
                <w:b w:val="0"/>
                <w:bCs/>
                <w:caps w:val="0"/>
                <w:color w:val="auto"/>
                <w:spacing w:val="0"/>
                <w:kern w:val="0"/>
                <w:sz w:val="21"/>
                <w:szCs w:val="21"/>
                <w:lang w:val="en-US" w:eastAsia="zh-CN" w:bidi="ar"/>
              </w:rPr>
            </w:pPr>
            <w:r>
              <w:rPr>
                <w:rFonts w:hint="eastAsia" w:ascii="宋体" w:hAnsi="宋体" w:cs="宋体"/>
                <w:b w:val="0"/>
                <w:bCs/>
                <w:caps w:val="0"/>
                <w:color w:val="auto"/>
                <w:spacing w:val="0"/>
                <w:kern w:val="0"/>
                <w:sz w:val="21"/>
                <w:szCs w:val="21"/>
                <w:lang w:val="en-US" w:eastAsia="zh-CN" w:bidi="ar"/>
              </w:rPr>
              <w:t>4</w:t>
            </w:r>
          </w:p>
        </w:tc>
        <w:tc>
          <w:tcPr>
            <w:tcW w:w="32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64DE85D">
            <w:pPr>
              <w:widowControl/>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合格证</w:t>
            </w:r>
          </w:p>
        </w:tc>
        <w:tc>
          <w:tcPr>
            <w:tcW w:w="9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1839C799">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w:t>
            </w:r>
          </w:p>
        </w:tc>
        <w:tc>
          <w:tcPr>
            <w:tcW w:w="10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C72430C">
            <w:pPr>
              <w:widowControl/>
              <w:jc w:val="center"/>
              <w:rPr>
                <w:rFonts w:hint="default" w:ascii="宋体" w:hAnsi="宋体" w:eastAsia="宋体" w:cs="宋体"/>
                <w:bCs/>
                <w:kern w:val="0"/>
                <w:sz w:val="21"/>
                <w:szCs w:val="21"/>
                <w:lang w:val="en-US" w:eastAsia="zh-CN" w:bidi="ar-SA"/>
              </w:rPr>
            </w:pPr>
            <w:r>
              <w:rPr>
                <w:rFonts w:hint="eastAsia" w:ascii="宋体" w:hAnsi="宋体" w:eastAsia="宋体" w:cs="宋体"/>
                <w:bCs/>
                <w:kern w:val="0"/>
                <w:szCs w:val="21"/>
                <w:lang w:val="en-US" w:eastAsia="zh-CN"/>
              </w:rPr>
              <w:t>份</w:t>
            </w:r>
          </w:p>
        </w:tc>
        <w:tc>
          <w:tcPr>
            <w:tcW w:w="21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0B9766E">
            <w:pPr>
              <w:keepNext w:val="0"/>
              <w:keepLines w:val="0"/>
              <w:widowControl/>
              <w:suppressLineNumbers w:val="0"/>
              <w:shd w:val="clear" w:color="auto" w:fill="auto"/>
              <w:spacing w:before="0" w:beforeAutospacing="0" w:after="0" w:afterAutospacing="0" w:line="240" w:lineRule="auto"/>
              <w:ind w:left="0" w:right="0" w:firstLine="0"/>
              <w:jc w:val="center"/>
              <w:rPr>
                <w:rFonts w:hint="eastAsia" w:ascii="宋体" w:hAnsi="宋体" w:eastAsia="宋体" w:cs="宋体"/>
                <w:b w:val="0"/>
                <w:bCs/>
                <w:caps w:val="0"/>
                <w:color w:val="auto"/>
                <w:spacing w:val="0"/>
                <w:kern w:val="0"/>
                <w:sz w:val="21"/>
                <w:szCs w:val="21"/>
                <w:lang w:val="en-US" w:eastAsia="zh-CN" w:bidi="ar"/>
              </w:rPr>
            </w:pPr>
          </w:p>
        </w:tc>
      </w:tr>
      <w:tr w14:paraId="44306F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7" w:hRule="atLeas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2641B55">
            <w:pPr>
              <w:keepNext w:val="0"/>
              <w:keepLines w:val="0"/>
              <w:widowControl/>
              <w:suppressLineNumbers w:val="0"/>
              <w:shd w:val="clear" w:color="auto" w:fill="auto"/>
              <w:spacing w:before="0" w:beforeAutospacing="0" w:after="0" w:afterAutospacing="0" w:line="240" w:lineRule="auto"/>
              <w:ind w:left="0" w:right="0" w:firstLine="0"/>
              <w:jc w:val="center"/>
              <w:rPr>
                <w:rFonts w:hint="default" w:ascii="宋体" w:hAnsi="宋体" w:eastAsia="宋体" w:cs="宋体"/>
                <w:b w:val="0"/>
                <w:bCs/>
                <w:caps w:val="0"/>
                <w:color w:val="auto"/>
                <w:spacing w:val="0"/>
                <w:kern w:val="0"/>
                <w:sz w:val="21"/>
                <w:szCs w:val="21"/>
                <w:lang w:val="en-US" w:eastAsia="zh-CN" w:bidi="ar"/>
              </w:rPr>
            </w:pPr>
            <w:r>
              <w:rPr>
                <w:rFonts w:hint="eastAsia" w:ascii="宋体" w:hAnsi="宋体" w:cs="宋体"/>
                <w:b w:val="0"/>
                <w:bCs/>
                <w:caps w:val="0"/>
                <w:color w:val="auto"/>
                <w:spacing w:val="0"/>
                <w:kern w:val="0"/>
                <w:sz w:val="21"/>
                <w:szCs w:val="21"/>
                <w:lang w:val="en-US" w:eastAsia="zh-CN" w:bidi="ar"/>
              </w:rPr>
              <w:t>5</w:t>
            </w:r>
          </w:p>
        </w:tc>
        <w:tc>
          <w:tcPr>
            <w:tcW w:w="32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0879866">
            <w:pPr>
              <w:widowControl/>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保修卡</w:t>
            </w:r>
          </w:p>
        </w:tc>
        <w:tc>
          <w:tcPr>
            <w:tcW w:w="9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88AB366">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 xml:space="preserve">1                                                                                                                                                                                                                                                                                                                                                         </w:t>
            </w:r>
          </w:p>
        </w:tc>
        <w:tc>
          <w:tcPr>
            <w:tcW w:w="10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1FE26160">
            <w:pPr>
              <w:widowControl/>
              <w:jc w:val="center"/>
              <w:rPr>
                <w:rFonts w:hint="default" w:ascii="宋体" w:hAnsi="宋体" w:eastAsia="宋体" w:cs="宋体"/>
                <w:bCs/>
                <w:kern w:val="0"/>
                <w:sz w:val="21"/>
                <w:szCs w:val="21"/>
                <w:lang w:val="en-US" w:eastAsia="zh-CN" w:bidi="ar-SA"/>
              </w:rPr>
            </w:pPr>
            <w:r>
              <w:rPr>
                <w:rFonts w:hint="eastAsia" w:ascii="宋体" w:hAnsi="宋体" w:eastAsia="宋体" w:cs="宋体"/>
                <w:bCs/>
                <w:kern w:val="0"/>
                <w:szCs w:val="21"/>
                <w:lang w:val="en-US" w:eastAsia="zh-CN"/>
              </w:rPr>
              <w:t>套</w:t>
            </w:r>
          </w:p>
        </w:tc>
        <w:tc>
          <w:tcPr>
            <w:tcW w:w="21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F090211">
            <w:pPr>
              <w:keepNext w:val="0"/>
              <w:keepLines w:val="0"/>
              <w:widowControl/>
              <w:suppressLineNumbers w:val="0"/>
              <w:shd w:val="clear" w:color="auto" w:fill="auto"/>
              <w:spacing w:before="0" w:beforeAutospacing="0" w:after="0" w:afterAutospacing="0" w:line="240" w:lineRule="auto"/>
              <w:ind w:left="0" w:right="0" w:firstLine="0"/>
              <w:jc w:val="center"/>
              <w:rPr>
                <w:rFonts w:hint="eastAsia" w:ascii="宋体" w:hAnsi="宋体" w:eastAsia="宋体" w:cs="宋体"/>
                <w:b w:val="0"/>
                <w:bCs/>
                <w:caps w:val="0"/>
                <w:color w:val="auto"/>
                <w:spacing w:val="0"/>
                <w:kern w:val="0"/>
                <w:sz w:val="21"/>
                <w:szCs w:val="21"/>
                <w:lang w:val="en-US" w:eastAsia="zh-CN" w:bidi="ar"/>
              </w:rPr>
            </w:pPr>
          </w:p>
        </w:tc>
      </w:tr>
      <w:tr w14:paraId="5B8AF0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7" w:hRule="atLeas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E0C2054">
            <w:pPr>
              <w:keepNext w:val="0"/>
              <w:keepLines w:val="0"/>
              <w:widowControl/>
              <w:suppressLineNumbers w:val="0"/>
              <w:shd w:val="clear" w:color="auto" w:fill="auto"/>
              <w:spacing w:before="0" w:beforeAutospacing="0" w:after="0" w:afterAutospacing="0" w:line="240" w:lineRule="auto"/>
              <w:ind w:left="0" w:right="0" w:firstLine="0"/>
              <w:jc w:val="center"/>
              <w:rPr>
                <w:rFonts w:hint="default" w:ascii="宋体" w:hAnsi="宋体" w:eastAsia="宋体" w:cs="宋体"/>
                <w:b w:val="0"/>
                <w:bCs/>
                <w:caps w:val="0"/>
                <w:color w:val="auto"/>
                <w:spacing w:val="0"/>
                <w:kern w:val="0"/>
                <w:sz w:val="21"/>
                <w:szCs w:val="21"/>
                <w:lang w:val="en-US" w:eastAsia="zh-CN" w:bidi="ar"/>
              </w:rPr>
            </w:pPr>
            <w:r>
              <w:rPr>
                <w:rFonts w:hint="eastAsia" w:ascii="宋体" w:hAnsi="宋体" w:cs="宋体"/>
                <w:b w:val="0"/>
                <w:bCs/>
                <w:caps w:val="0"/>
                <w:color w:val="auto"/>
                <w:spacing w:val="0"/>
                <w:kern w:val="0"/>
                <w:sz w:val="21"/>
                <w:szCs w:val="21"/>
                <w:lang w:val="en-US" w:eastAsia="zh-CN" w:bidi="ar"/>
              </w:rPr>
              <w:t>6</w:t>
            </w:r>
          </w:p>
        </w:tc>
        <w:tc>
          <w:tcPr>
            <w:tcW w:w="32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008F792">
            <w:pPr>
              <w:widowControl/>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配置清单</w:t>
            </w:r>
          </w:p>
        </w:tc>
        <w:tc>
          <w:tcPr>
            <w:tcW w:w="9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1E31C5B2">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w:t>
            </w:r>
          </w:p>
        </w:tc>
        <w:tc>
          <w:tcPr>
            <w:tcW w:w="10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0F17B93">
            <w:pPr>
              <w:widowControl/>
              <w:jc w:val="center"/>
              <w:rPr>
                <w:rFonts w:hint="default" w:ascii="宋体" w:hAnsi="宋体" w:eastAsia="宋体" w:cs="宋体"/>
                <w:bCs/>
                <w:kern w:val="0"/>
                <w:sz w:val="21"/>
                <w:szCs w:val="21"/>
                <w:lang w:val="en-US" w:eastAsia="zh-CN" w:bidi="ar-SA"/>
              </w:rPr>
            </w:pPr>
            <w:r>
              <w:rPr>
                <w:rFonts w:hint="eastAsia" w:ascii="宋体" w:hAnsi="宋体" w:eastAsia="宋体" w:cs="宋体"/>
                <w:bCs/>
                <w:kern w:val="0"/>
                <w:szCs w:val="21"/>
                <w:lang w:val="en-US" w:eastAsia="zh-CN"/>
              </w:rPr>
              <w:t>份</w:t>
            </w:r>
          </w:p>
        </w:tc>
        <w:tc>
          <w:tcPr>
            <w:tcW w:w="215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ED88EA6">
            <w:pPr>
              <w:keepNext w:val="0"/>
              <w:keepLines w:val="0"/>
              <w:widowControl/>
              <w:suppressLineNumbers w:val="0"/>
              <w:shd w:val="clear" w:color="auto" w:fill="auto"/>
              <w:spacing w:before="0" w:beforeAutospacing="0" w:after="0" w:afterAutospacing="0" w:line="240" w:lineRule="auto"/>
              <w:ind w:left="0" w:right="0" w:firstLine="0"/>
              <w:jc w:val="center"/>
              <w:rPr>
                <w:rFonts w:hint="eastAsia" w:ascii="宋体" w:hAnsi="宋体" w:eastAsia="宋体" w:cs="宋体"/>
                <w:b w:val="0"/>
                <w:bCs/>
                <w:caps w:val="0"/>
                <w:color w:val="auto"/>
                <w:spacing w:val="0"/>
                <w:kern w:val="0"/>
                <w:sz w:val="21"/>
                <w:szCs w:val="21"/>
                <w:lang w:val="en-US" w:eastAsia="zh-CN" w:bidi="ar"/>
              </w:rPr>
            </w:pPr>
          </w:p>
        </w:tc>
      </w:tr>
    </w:tbl>
    <w:p w14:paraId="7028BEE9">
      <w:pPr>
        <w:rPr>
          <w:rFonts w:hint="eastAsia" w:ascii="黑体" w:hAnsi="宋体" w:eastAsia="黑体"/>
          <w:color w:val="000000"/>
        </w:rPr>
      </w:pPr>
    </w:p>
    <w:p w14:paraId="37581F5C">
      <w:pPr>
        <w:pStyle w:val="2"/>
        <w:ind w:firstLine="1320" w:firstLineChars="300"/>
        <w:jc w:val="both"/>
        <w:rPr>
          <w:rFonts w:hint="eastAsia" w:ascii="黑体" w:hAnsi="宋体" w:eastAsia="黑体"/>
          <w:color w:val="000000"/>
        </w:rPr>
      </w:pPr>
    </w:p>
    <w:p w14:paraId="2C4301B1">
      <w:pPr>
        <w:pStyle w:val="2"/>
        <w:ind w:firstLine="1320" w:firstLineChars="300"/>
        <w:jc w:val="both"/>
        <w:rPr>
          <w:rFonts w:hint="eastAsia" w:ascii="黑体" w:hAnsi="宋体" w:eastAsia="黑体"/>
          <w:color w:val="000000"/>
        </w:rPr>
      </w:pPr>
    </w:p>
    <w:p w14:paraId="7805E0D9">
      <w:pPr>
        <w:pStyle w:val="2"/>
        <w:ind w:firstLine="1320" w:firstLineChars="300"/>
        <w:jc w:val="both"/>
        <w:rPr>
          <w:rFonts w:hint="eastAsia" w:ascii="黑体" w:hAnsi="宋体" w:eastAsia="黑体"/>
          <w:color w:val="000000"/>
        </w:rPr>
      </w:pPr>
    </w:p>
    <w:p w14:paraId="3B6D8723">
      <w:pPr>
        <w:pStyle w:val="2"/>
        <w:ind w:firstLine="1320" w:firstLineChars="300"/>
        <w:jc w:val="both"/>
        <w:rPr>
          <w:rFonts w:hint="eastAsia" w:ascii="黑体" w:hAnsi="宋体" w:eastAsia="黑体"/>
          <w:color w:val="000000"/>
        </w:rPr>
      </w:pPr>
    </w:p>
    <w:p w14:paraId="189079D9">
      <w:pPr>
        <w:pStyle w:val="2"/>
        <w:ind w:firstLine="1320" w:firstLineChars="300"/>
        <w:jc w:val="both"/>
        <w:rPr>
          <w:rFonts w:hint="eastAsia" w:ascii="黑体" w:hAnsi="宋体" w:eastAsia="黑体"/>
          <w:color w:val="000000"/>
        </w:rPr>
      </w:pPr>
    </w:p>
    <w:p w14:paraId="26A4BFBF">
      <w:pPr>
        <w:pStyle w:val="2"/>
        <w:jc w:val="both"/>
        <w:rPr>
          <w:rFonts w:hint="eastAsia" w:ascii="黑体" w:hAnsi="宋体" w:eastAsia="黑体"/>
          <w:color w:val="000000"/>
        </w:rPr>
      </w:pPr>
    </w:p>
    <w:p w14:paraId="021B029F">
      <w:pPr>
        <w:pStyle w:val="2"/>
        <w:ind w:firstLine="1320" w:firstLineChars="300"/>
        <w:jc w:val="both"/>
        <w:rPr>
          <w:rFonts w:hint="eastAsia" w:ascii="黑体" w:hAnsi="宋体" w:eastAsia="黑体"/>
          <w:color w:val="000000"/>
        </w:rPr>
      </w:pPr>
    </w:p>
    <w:p w14:paraId="36C52D11">
      <w:pPr>
        <w:pStyle w:val="2"/>
        <w:ind w:firstLine="1320" w:firstLineChars="300"/>
        <w:jc w:val="both"/>
        <w:rPr>
          <w:rFonts w:hint="eastAsia" w:ascii="黑体" w:hAnsi="宋体" w:eastAsia="黑体"/>
          <w:color w:val="000000"/>
        </w:rPr>
      </w:pPr>
      <w:r>
        <w:rPr>
          <w:rFonts w:hint="eastAsia" w:ascii="黑体" w:hAnsi="宋体" w:eastAsia="黑体"/>
          <w:color w:val="000000"/>
        </w:rPr>
        <w:t>第四章</w:t>
      </w:r>
      <w:r>
        <w:rPr>
          <w:rFonts w:ascii="黑体" w:hAnsi="宋体" w:eastAsia="黑体"/>
          <w:color w:val="000000"/>
        </w:rPr>
        <w:t xml:space="preserve">  </w:t>
      </w:r>
      <w:r>
        <w:rPr>
          <w:rFonts w:hint="eastAsia" w:ascii="黑体" w:hAnsi="宋体" w:eastAsia="黑体"/>
          <w:color w:val="000000"/>
          <w:lang w:eastAsia="zh-CN"/>
        </w:rPr>
        <w:t>报</w:t>
      </w:r>
      <w:r>
        <w:rPr>
          <w:rFonts w:hint="eastAsia" w:ascii="黑体" w:hAnsi="宋体" w:eastAsia="黑体"/>
          <w:color w:val="000000"/>
        </w:rPr>
        <w:t>价文件组成及参考格式</w:t>
      </w:r>
    </w:p>
    <w:p w14:paraId="46A83641">
      <w:pPr>
        <w:pStyle w:val="2"/>
        <w:spacing w:line="240" w:lineRule="auto"/>
        <w:ind w:firstLine="2880" w:firstLineChars="900"/>
        <w:jc w:val="both"/>
        <w:rPr>
          <w:rFonts w:hint="eastAsia" w:ascii="宋体" w:hAnsi="宋体"/>
          <w:bCs w:val="0"/>
          <w:color w:val="000000"/>
          <w:sz w:val="32"/>
          <w:szCs w:val="32"/>
          <w:lang w:eastAsia="zh-CN"/>
        </w:rPr>
      </w:pPr>
      <w:bookmarkStart w:id="22" w:name="_Toc50703722"/>
      <w:bookmarkStart w:id="23" w:name="_Toc43264516"/>
      <w:bookmarkStart w:id="24" w:name="_Toc50691029"/>
    </w:p>
    <w:p w14:paraId="143247C2">
      <w:pPr>
        <w:pStyle w:val="2"/>
        <w:spacing w:line="240" w:lineRule="auto"/>
        <w:ind w:firstLine="2880" w:firstLineChars="900"/>
        <w:jc w:val="both"/>
        <w:rPr>
          <w:rFonts w:hint="eastAsia" w:ascii="宋体" w:hAnsi="宋体"/>
          <w:bCs w:val="0"/>
          <w:color w:val="000000"/>
          <w:sz w:val="32"/>
          <w:szCs w:val="32"/>
          <w:lang w:eastAsia="zh-CN"/>
        </w:rPr>
      </w:pPr>
    </w:p>
    <w:p w14:paraId="6D541035">
      <w:pPr>
        <w:pStyle w:val="2"/>
        <w:spacing w:line="240" w:lineRule="auto"/>
        <w:ind w:firstLine="2880" w:firstLineChars="900"/>
        <w:jc w:val="both"/>
        <w:rPr>
          <w:rFonts w:hint="eastAsia" w:ascii="宋体" w:hAnsi="宋体"/>
          <w:bCs w:val="0"/>
          <w:color w:val="000000"/>
          <w:sz w:val="32"/>
          <w:szCs w:val="32"/>
          <w:lang w:eastAsia="zh-CN"/>
        </w:rPr>
      </w:pPr>
    </w:p>
    <w:p w14:paraId="0C68E5CD">
      <w:pPr>
        <w:pStyle w:val="2"/>
        <w:spacing w:line="240" w:lineRule="auto"/>
        <w:ind w:firstLine="2880" w:firstLineChars="900"/>
        <w:jc w:val="both"/>
        <w:rPr>
          <w:rFonts w:hint="eastAsia" w:ascii="宋体" w:hAnsi="宋体"/>
          <w:bCs w:val="0"/>
          <w:color w:val="000000"/>
          <w:sz w:val="32"/>
          <w:szCs w:val="32"/>
          <w:lang w:eastAsia="zh-CN"/>
        </w:rPr>
      </w:pPr>
    </w:p>
    <w:p w14:paraId="6F3D749F">
      <w:pPr>
        <w:rPr>
          <w:rFonts w:hint="eastAsia"/>
          <w:lang w:eastAsia="zh-CN"/>
        </w:rPr>
      </w:pPr>
    </w:p>
    <w:p w14:paraId="1361D1F9">
      <w:pPr>
        <w:pStyle w:val="2"/>
        <w:spacing w:line="240" w:lineRule="auto"/>
        <w:ind w:firstLine="2880" w:firstLineChars="900"/>
        <w:jc w:val="both"/>
        <w:rPr>
          <w:rFonts w:hint="eastAsia" w:ascii="宋体" w:hAnsi="宋体"/>
          <w:bCs w:val="0"/>
          <w:color w:val="000000"/>
          <w:sz w:val="32"/>
          <w:szCs w:val="32"/>
          <w:lang w:eastAsia="zh-CN"/>
        </w:rPr>
      </w:pPr>
    </w:p>
    <w:p w14:paraId="6F5B16E8">
      <w:pPr>
        <w:pStyle w:val="2"/>
        <w:spacing w:line="240" w:lineRule="auto"/>
        <w:ind w:firstLine="3840" w:firstLineChars="1200"/>
        <w:jc w:val="both"/>
        <w:rPr>
          <w:rFonts w:hint="eastAsia" w:ascii="宋体" w:hAnsi="宋体"/>
          <w:bCs w:val="0"/>
          <w:color w:val="000000"/>
          <w:sz w:val="32"/>
          <w:szCs w:val="32"/>
        </w:rPr>
      </w:pPr>
      <w:r>
        <w:rPr>
          <w:rFonts w:hint="eastAsia" w:ascii="宋体" w:hAnsi="宋体"/>
          <w:bCs w:val="0"/>
          <w:color w:val="000000"/>
          <w:sz w:val="32"/>
          <w:szCs w:val="32"/>
          <w:lang w:eastAsia="zh-CN"/>
        </w:rPr>
        <w:t>报</w:t>
      </w:r>
      <w:r>
        <w:rPr>
          <w:rFonts w:hint="eastAsia" w:ascii="宋体" w:hAnsi="宋体"/>
          <w:bCs w:val="0"/>
          <w:color w:val="000000"/>
          <w:sz w:val="32"/>
          <w:szCs w:val="32"/>
        </w:rPr>
        <w:t>价文件组成</w:t>
      </w:r>
    </w:p>
    <w:p w14:paraId="4C310ED9">
      <w:pPr>
        <w:ind w:firstLine="470" w:firstLineChars="196"/>
        <w:rPr>
          <w:rFonts w:hint="eastAsia" w:ascii="宋体" w:hAnsi="宋体"/>
          <w:b/>
          <w:color w:val="000000"/>
          <w:sz w:val="24"/>
        </w:rPr>
      </w:pPr>
      <w:bookmarkStart w:id="25" w:name="_Toc147140063"/>
      <w:r>
        <w:rPr>
          <w:rFonts w:hint="eastAsia" w:ascii="宋体" w:hAnsi="宋体"/>
          <w:b/>
          <w:color w:val="000000"/>
          <w:sz w:val="24"/>
          <w:lang w:eastAsia="zh-CN"/>
        </w:rPr>
        <w:t>报</w:t>
      </w:r>
      <w:r>
        <w:rPr>
          <w:rFonts w:hint="eastAsia" w:ascii="宋体" w:hAnsi="宋体"/>
          <w:b/>
          <w:color w:val="000000"/>
          <w:sz w:val="24"/>
        </w:rPr>
        <w:t>价文件必须按照以下所列顺序装订成册</w:t>
      </w:r>
      <w:r>
        <w:rPr>
          <w:rFonts w:hint="eastAsia" w:ascii="宋体" w:hAnsi="宋体"/>
          <w:b/>
          <w:color w:val="000000"/>
          <w:sz w:val="24"/>
          <w:lang w:eastAsia="zh-CN"/>
        </w:rPr>
        <w:t>（一式五份）</w:t>
      </w:r>
      <w:r>
        <w:rPr>
          <w:rFonts w:hint="eastAsia" w:ascii="宋体" w:hAnsi="宋体"/>
          <w:b/>
          <w:color w:val="000000"/>
          <w:sz w:val="24"/>
        </w:rPr>
        <w:t>，主要内容包括但不限于以下内容：</w:t>
      </w:r>
    </w:p>
    <w:p w14:paraId="177B3E08">
      <w:pPr>
        <w:pStyle w:val="16"/>
        <w:rPr>
          <w:rFonts w:hint="eastAsia"/>
          <w:lang w:eastAsia="zh-CN"/>
        </w:rPr>
      </w:pPr>
    </w:p>
    <w:p w14:paraId="5849C885">
      <w:pPr>
        <w:pStyle w:val="16"/>
        <w:spacing w:line="360" w:lineRule="auto"/>
        <w:rPr>
          <w:rFonts w:hint="eastAsia"/>
        </w:rPr>
      </w:pPr>
      <w:r>
        <w:rPr>
          <w:rFonts w:hint="eastAsia"/>
          <w:lang w:eastAsia="zh-CN"/>
        </w:rPr>
        <w:t>报价</w:t>
      </w:r>
      <w:r>
        <w:rPr>
          <w:rFonts w:hint="eastAsia"/>
        </w:rPr>
        <w:t>人全称：</w:t>
      </w:r>
    </w:p>
    <w:p w14:paraId="64325BD5">
      <w:pPr>
        <w:pStyle w:val="4"/>
        <w:spacing w:line="360" w:lineRule="auto"/>
        <w:rPr>
          <w:rFonts w:hint="eastAsia"/>
          <w:bCs/>
          <w:color w:val="000000"/>
          <w:szCs w:val="21"/>
        </w:rPr>
      </w:pPr>
      <w:r>
        <w:rPr>
          <w:rFonts w:hint="eastAsia"/>
          <w:bCs/>
          <w:color w:val="000000"/>
          <w:szCs w:val="21"/>
        </w:rPr>
        <w:t>标段号：</w:t>
      </w:r>
    </w:p>
    <w:p w14:paraId="7494C35C">
      <w:pPr>
        <w:spacing w:line="360" w:lineRule="auto"/>
        <w:rPr>
          <w:rFonts w:hint="eastAsia" w:ascii="宋体" w:hAnsi="宋体"/>
          <w:lang w:val="zh-CN"/>
        </w:rPr>
      </w:pPr>
      <w:r>
        <w:rPr>
          <w:rFonts w:hint="eastAsia"/>
          <w:bCs/>
          <w:color w:val="000000"/>
          <w:szCs w:val="21"/>
          <w:lang w:val="en-US" w:eastAsia="zh-CN"/>
        </w:rPr>
        <w:t>项目名称：阳江市妇幼保健院</w:t>
      </w:r>
      <w:r>
        <w:rPr>
          <w:rFonts w:hint="eastAsia" w:ascii="宋体" w:hAnsi="宋体" w:eastAsia="宋体" w:cs="宋体"/>
          <w:sz w:val="21"/>
          <w:szCs w:val="21"/>
          <w:lang w:val="en-US" w:eastAsia="zh-CN"/>
        </w:rPr>
        <w:t>全自动化学发光测定仪</w:t>
      </w:r>
      <w:r>
        <w:rPr>
          <w:rFonts w:hint="eastAsia"/>
          <w:bCs/>
          <w:color w:val="000000"/>
          <w:szCs w:val="21"/>
          <w:lang w:val="en-US" w:eastAsia="zh-CN"/>
        </w:rPr>
        <w:t xml:space="preserve"> </w:t>
      </w:r>
    </w:p>
    <w:p w14:paraId="17D4AEED">
      <w:pPr>
        <w:pStyle w:val="16"/>
        <w:spacing w:line="360" w:lineRule="auto"/>
        <w:rPr>
          <w:rFonts w:hint="default" w:eastAsia="宋体"/>
          <w:lang w:val="en-US" w:eastAsia="zh-CN"/>
        </w:rPr>
      </w:pPr>
      <w:r>
        <w:rPr>
          <w:rFonts w:hint="eastAsia" w:ascii="宋体" w:hAnsi="宋体"/>
          <w:color w:val="000000"/>
          <w:szCs w:val="21"/>
        </w:rPr>
        <w:t>招标编号：</w:t>
      </w:r>
      <w:r>
        <w:rPr>
          <w:rFonts w:hint="eastAsia" w:ascii="宋体" w:hAnsi="宋体"/>
          <w:color w:val="000000"/>
          <w:szCs w:val="21"/>
          <w:lang w:eastAsia="zh-CN"/>
        </w:rPr>
        <w:t>YJFY-SBK-202</w:t>
      </w:r>
      <w:r>
        <w:rPr>
          <w:rFonts w:hint="eastAsia" w:ascii="宋体" w:hAnsi="宋体"/>
          <w:color w:val="000000"/>
          <w:szCs w:val="21"/>
          <w:lang w:val="en-US" w:eastAsia="zh-CN"/>
        </w:rPr>
        <w:t>5-01</w:t>
      </w:r>
    </w:p>
    <w:p w14:paraId="2D881FEA">
      <w:pPr>
        <w:pStyle w:val="3"/>
        <w:spacing w:line="240" w:lineRule="auto"/>
        <w:rPr>
          <w:rFonts w:hint="eastAsia" w:hAnsi="宋体"/>
          <w:b w:val="0"/>
          <w:color w:val="000000"/>
        </w:rPr>
      </w:pPr>
      <w:r>
        <w:rPr>
          <w:rFonts w:hint="eastAsia" w:hAnsi="宋体"/>
          <w:b w:val="0"/>
          <w:color w:val="000000"/>
        </w:rPr>
        <w:t>（一）、</w:t>
      </w:r>
      <w:r>
        <w:rPr>
          <w:rFonts w:hAnsi="宋体"/>
          <w:b w:val="0"/>
          <w:color w:val="000000"/>
        </w:rPr>
        <w:t>商务</w:t>
      </w:r>
      <w:bookmarkEnd w:id="25"/>
      <w:r>
        <w:rPr>
          <w:rFonts w:hint="eastAsia" w:hAnsi="宋体"/>
          <w:b w:val="0"/>
          <w:color w:val="000000"/>
        </w:rPr>
        <w:t>部分</w:t>
      </w:r>
    </w:p>
    <w:p w14:paraId="16B8B825">
      <w:pPr>
        <w:spacing w:line="360" w:lineRule="exact"/>
        <w:ind w:firstLine="446" w:firstLineChars="186"/>
        <w:rPr>
          <w:rFonts w:hint="eastAsia" w:ascii="宋体" w:hAnsi="宋体"/>
          <w:color w:val="000000"/>
          <w:sz w:val="24"/>
        </w:rPr>
      </w:pPr>
      <w:r>
        <w:rPr>
          <w:rFonts w:hint="eastAsia" w:ascii="宋体" w:hAnsi="宋体"/>
          <w:color w:val="000000"/>
          <w:sz w:val="24"/>
        </w:rPr>
        <w:t>1、营业执照</w:t>
      </w:r>
      <w:r>
        <w:rPr>
          <w:rFonts w:hint="eastAsia" w:ascii="宋体" w:hAnsi="宋体"/>
          <w:color w:val="000000"/>
          <w:sz w:val="24"/>
          <w:lang w:eastAsia="zh-CN"/>
        </w:rPr>
        <w:t>、</w:t>
      </w:r>
      <w:r>
        <w:rPr>
          <w:rFonts w:hint="eastAsia" w:ascii="宋体" w:hAnsi="宋体"/>
          <w:color w:val="000000"/>
          <w:sz w:val="24"/>
          <w:lang w:val="en-US" w:eastAsia="zh-CN"/>
        </w:rPr>
        <w:t>医疗器械经营许可证</w:t>
      </w:r>
      <w:r>
        <w:rPr>
          <w:rFonts w:hint="eastAsia" w:ascii="宋体" w:hAnsi="宋体"/>
          <w:color w:val="000000"/>
          <w:sz w:val="24"/>
        </w:rPr>
        <w:t>副本</w:t>
      </w:r>
      <w:r>
        <w:rPr>
          <w:rFonts w:hint="eastAsia" w:ascii="宋体" w:hAnsi="宋体"/>
          <w:color w:val="000000"/>
          <w:sz w:val="24"/>
          <w:u w:val="single"/>
        </w:rPr>
        <w:t>复印件</w:t>
      </w:r>
      <w:r>
        <w:rPr>
          <w:rFonts w:hint="eastAsia" w:ascii="宋体" w:hAnsi="宋体"/>
          <w:color w:val="000000"/>
          <w:sz w:val="24"/>
          <w:lang w:val="en-US" w:eastAsia="zh-CN"/>
        </w:rPr>
        <w:t>和法人授权书原件、联系人身份证复印件。</w:t>
      </w:r>
    </w:p>
    <w:p w14:paraId="7282451F">
      <w:pPr>
        <w:spacing w:line="360" w:lineRule="exact"/>
        <w:ind w:firstLine="446" w:firstLineChars="186"/>
        <w:rPr>
          <w:rFonts w:hint="eastAsia" w:ascii="宋体" w:hAnsi="宋体"/>
          <w:color w:val="000000"/>
          <w:sz w:val="24"/>
          <w:u w:val="single"/>
          <w:lang w:eastAsia="zh-CN"/>
        </w:rPr>
      </w:pPr>
      <w:r>
        <w:rPr>
          <w:rFonts w:hint="eastAsia" w:ascii="宋体" w:hAnsi="宋体"/>
          <w:color w:val="000000"/>
          <w:sz w:val="24"/>
        </w:rPr>
        <w:t>2、</w:t>
      </w:r>
      <w:r>
        <w:rPr>
          <w:rFonts w:hint="eastAsia" w:ascii="宋体" w:hAnsi="宋体"/>
          <w:color w:val="000000"/>
          <w:sz w:val="24"/>
          <w:lang w:val="en-US" w:eastAsia="zh-CN"/>
        </w:rPr>
        <w:t>国家规定本采购项目</w:t>
      </w:r>
      <w:r>
        <w:rPr>
          <w:rFonts w:hint="eastAsia" w:ascii="宋体" w:hAnsi="宋体"/>
          <w:color w:val="000000"/>
          <w:sz w:val="24"/>
        </w:rPr>
        <w:t>设备</w:t>
      </w:r>
      <w:r>
        <w:rPr>
          <w:rFonts w:hint="eastAsia" w:ascii="宋体" w:hAnsi="宋体"/>
          <w:color w:val="000000"/>
          <w:sz w:val="24"/>
          <w:lang w:val="en-US" w:eastAsia="zh-CN"/>
        </w:rPr>
        <w:t>的医疗器械注册证或备案证明</w:t>
      </w:r>
      <w:r>
        <w:rPr>
          <w:rFonts w:hint="eastAsia" w:ascii="宋体" w:hAnsi="宋体"/>
          <w:color w:val="000000"/>
          <w:sz w:val="24"/>
          <w:u w:val="single"/>
        </w:rPr>
        <w:t>复印件</w:t>
      </w:r>
      <w:r>
        <w:rPr>
          <w:rFonts w:hint="eastAsia" w:ascii="宋体" w:hAnsi="宋体"/>
          <w:color w:val="000000"/>
          <w:sz w:val="24"/>
          <w:u w:val="single"/>
          <w:lang w:eastAsia="zh-CN"/>
        </w:rPr>
        <w:t>。</w:t>
      </w:r>
    </w:p>
    <w:p w14:paraId="6A3807E7">
      <w:pPr>
        <w:spacing w:line="360" w:lineRule="exact"/>
        <w:ind w:firstLine="446" w:firstLineChars="186"/>
        <w:rPr>
          <w:rFonts w:hint="default" w:ascii="宋体" w:hAnsi="宋体" w:eastAsia="宋体"/>
          <w:color w:val="000000"/>
          <w:sz w:val="24"/>
          <w:lang w:val="en-US" w:eastAsia="zh-CN"/>
        </w:rPr>
      </w:pPr>
      <w:r>
        <w:rPr>
          <w:rFonts w:hint="eastAsia" w:ascii="宋体" w:hAnsi="宋体"/>
          <w:color w:val="000000"/>
          <w:sz w:val="24"/>
          <w:u w:val="single"/>
          <w:lang w:val="en-US" w:eastAsia="zh-CN"/>
        </w:rPr>
        <w:t>3、公司资格声明函</w:t>
      </w:r>
    </w:p>
    <w:p w14:paraId="45D35874">
      <w:pPr>
        <w:pStyle w:val="3"/>
        <w:spacing w:line="240" w:lineRule="auto"/>
        <w:rPr>
          <w:rFonts w:hint="eastAsia" w:hAnsi="宋体"/>
          <w:b w:val="0"/>
          <w:color w:val="000000"/>
        </w:rPr>
      </w:pPr>
      <w:bookmarkStart w:id="26" w:name="_Toc147140064"/>
      <w:r>
        <w:rPr>
          <w:rFonts w:hint="eastAsia"/>
        </w:rPr>
        <w:t>（二）、</w:t>
      </w:r>
      <w:r>
        <w:t>技术</w:t>
      </w:r>
      <w:bookmarkEnd w:id="26"/>
      <w:r>
        <w:rPr>
          <w:rFonts w:hint="eastAsia"/>
          <w:lang w:eastAsia="zh-CN"/>
        </w:rPr>
        <w:t>参数、售后服务</w:t>
      </w:r>
      <w:r>
        <w:rPr>
          <w:rFonts w:hint="eastAsia"/>
        </w:rPr>
        <w:t>部分</w:t>
      </w:r>
    </w:p>
    <w:p w14:paraId="673EAD15">
      <w:pPr>
        <w:spacing w:line="360" w:lineRule="exact"/>
        <w:ind w:left="958" w:leftChars="228" w:hanging="480" w:hangingChars="200"/>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、设备详细参数及简要说明书（</w:t>
      </w:r>
      <w:r>
        <w:rPr>
          <w:rFonts w:hint="eastAsia" w:ascii="宋体" w:hAnsi="宋体"/>
          <w:color w:val="000000"/>
          <w:sz w:val="24"/>
          <w:lang w:eastAsia="zh-CN"/>
        </w:rPr>
        <w:t>报价</w:t>
      </w:r>
      <w:r>
        <w:rPr>
          <w:rFonts w:hint="eastAsia" w:ascii="宋体" w:hAnsi="宋体"/>
          <w:color w:val="000000"/>
          <w:sz w:val="24"/>
        </w:rPr>
        <w:t>人必须提供设备详细技术参数及产品彩页）</w:t>
      </w:r>
    </w:p>
    <w:p w14:paraId="5E533F4F">
      <w:pPr>
        <w:spacing w:line="360" w:lineRule="exact"/>
        <w:ind w:left="480"/>
        <w:rPr>
          <w:rFonts w:hint="eastAsia" w:eastAsia="宋体"/>
          <w:color w:val="000000"/>
          <w:sz w:val="24"/>
          <w:lang w:eastAsia="zh-CN"/>
        </w:rPr>
      </w:pP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color w:val="000000"/>
          <w:sz w:val="24"/>
          <w:lang w:val="en-US" w:eastAsia="zh-CN"/>
        </w:rPr>
        <w:t>免费</w:t>
      </w:r>
      <w:r>
        <w:rPr>
          <w:rFonts w:hint="eastAsia" w:ascii="宋体" w:hAnsi="宋体"/>
          <w:color w:val="000000"/>
          <w:sz w:val="24"/>
          <w:lang w:eastAsia="zh-CN"/>
        </w:rPr>
        <w:t>售后</w:t>
      </w:r>
      <w:r>
        <w:rPr>
          <w:rFonts w:hint="eastAsia"/>
          <w:color w:val="000000"/>
          <w:sz w:val="24"/>
        </w:rPr>
        <w:t>服务承诺</w:t>
      </w:r>
      <w:r>
        <w:rPr>
          <w:rFonts w:hint="eastAsia"/>
          <w:color w:val="000000"/>
          <w:sz w:val="24"/>
          <w:lang w:val="en-US" w:eastAsia="zh-CN"/>
        </w:rPr>
        <w:t>时间</w:t>
      </w:r>
      <w:r>
        <w:rPr>
          <w:rFonts w:hint="eastAsia"/>
          <w:color w:val="000000"/>
          <w:sz w:val="24"/>
        </w:rPr>
        <w:t>及措施</w:t>
      </w:r>
      <w:r>
        <w:rPr>
          <w:rFonts w:hint="eastAsia"/>
          <w:color w:val="000000"/>
          <w:sz w:val="24"/>
          <w:lang w:eastAsia="zh-CN"/>
        </w:rPr>
        <w:t>（</w:t>
      </w:r>
      <w:r>
        <w:rPr>
          <w:rFonts w:hint="eastAsia"/>
          <w:color w:val="000000"/>
          <w:sz w:val="24"/>
          <w:lang w:val="en-US" w:eastAsia="zh-CN"/>
        </w:rPr>
        <w:t>附</w:t>
      </w:r>
      <w:r>
        <w:rPr>
          <w:rFonts w:hint="eastAsia"/>
          <w:color w:val="000000"/>
          <w:sz w:val="24"/>
          <w:lang w:eastAsia="zh-CN"/>
        </w:rPr>
        <w:t>具体的售后服务方案）</w:t>
      </w:r>
    </w:p>
    <w:p w14:paraId="6D54E9D8">
      <w:pPr>
        <w:spacing w:line="360" w:lineRule="exact"/>
        <w:ind w:left="480"/>
        <w:rPr>
          <w:rFonts w:hint="eastAsia" w:ascii="宋体" w:hAnsi="宋体" w:eastAsia="宋体"/>
          <w:color w:val="auto"/>
          <w:sz w:val="24"/>
          <w:lang w:eastAsia="zh-CN"/>
        </w:rPr>
      </w:pP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本采购项目同类产品的成交资料</w:t>
      </w:r>
      <w:r>
        <w:rPr>
          <w:rFonts w:hint="eastAsia" w:ascii="宋体" w:hAnsi="宋体"/>
          <w:color w:val="auto"/>
          <w:sz w:val="24"/>
          <w:lang w:eastAsia="zh-CN"/>
        </w:rPr>
        <w:t>（</w:t>
      </w:r>
      <w:r>
        <w:rPr>
          <w:rFonts w:hint="eastAsia" w:ascii="宋体" w:hAnsi="宋体"/>
          <w:color w:val="auto"/>
          <w:sz w:val="24"/>
          <w:lang w:val="en-US" w:eastAsia="zh-CN"/>
        </w:rPr>
        <w:t>报价</w:t>
      </w:r>
      <w:r>
        <w:rPr>
          <w:rFonts w:hint="eastAsia" w:ascii="宋体" w:hAnsi="宋体"/>
          <w:color w:val="auto"/>
          <w:sz w:val="24"/>
          <w:lang w:eastAsia="zh-CN"/>
        </w:rPr>
        <w:t>设备近</w:t>
      </w:r>
      <w:r>
        <w:rPr>
          <w:rFonts w:hint="eastAsia" w:ascii="宋体" w:hAnsi="宋体"/>
          <w:color w:val="auto"/>
          <w:sz w:val="24"/>
          <w:lang w:val="en-US" w:eastAsia="zh-CN"/>
        </w:rPr>
        <w:t>3年采购合同或中标通知书、发票等复印件</w:t>
      </w:r>
      <w:r>
        <w:rPr>
          <w:rFonts w:hint="eastAsia" w:ascii="宋体" w:hAnsi="宋体"/>
          <w:color w:val="auto"/>
          <w:sz w:val="24"/>
          <w:lang w:eastAsia="zh-CN"/>
        </w:rPr>
        <w:t>）</w:t>
      </w:r>
    </w:p>
    <w:p w14:paraId="61BE4756">
      <w:pPr>
        <w:spacing w:line="360" w:lineRule="exact"/>
        <w:ind w:left="480"/>
        <w:rPr>
          <w:rFonts w:hint="eastAsia"/>
          <w:color w:val="000000"/>
          <w:sz w:val="24"/>
        </w:rPr>
      </w:pPr>
      <w:r>
        <w:rPr>
          <w:rFonts w:hint="eastAsia"/>
          <w:b w:val="0"/>
          <w:bCs w:val="0"/>
          <w:color w:val="000000"/>
          <w:sz w:val="24"/>
          <w:lang w:val="en-US" w:eastAsia="zh-CN"/>
        </w:rPr>
        <w:t>4</w:t>
      </w:r>
      <w:r>
        <w:rPr>
          <w:rFonts w:hint="eastAsia"/>
          <w:color w:val="000000"/>
          <w:sz w:val="24"/>
        </w:rPr>
        <w:t>、技术</w:t>
      </w:r>
      <w:r>
        <w:rPr>
          <w:rFonts w:hint="eastAsia"/>
          <w:color w:val="000000"/>
          <w:sz w:val="24"/>
          <w:lang w:eastAsia="zh-CN"/>
        </w:rPr>
        <w:t>参数、</w:t>
      </w:r>
      <w:r>
        <w:rPr>
          <w:rFonts w:hint="eastAsia"/>
          <w:color w:val="000000"/>
          <w:sz w:val="24"/>
          <w:lang w:val="en-US" w:eastAsia="zh-CN"/>
        </w:rPr>
        <w:t>配置</w:t>
      </w:r>
      <w:r>
        <w:rPr>
          <w:rFonts w:hint="eastAsia"/>
          <w:color w:val="000000"/>
          <w:sz w:val="24"/>
        </w:rPr>
        <w:t>实质性响应一览表</w:t>
      </w:r>
      <w:r>
        <w:rPr>
          <w:rFonts w:hint="eastAsia"/>
          <w:color w:val="000000"/>
          <w:sz w:val="24"/>
          <w:lang w:eastAsia="zh-CN"/>
        </w:rPr>
        <w:t>。</w:t>
      </w:r>
      <w:r>
        <w:rPr>
          <w:rFonts w:hint="eastAsia"/>
          <w:color w:val="000000"/>
          <w:sz w:val="24"/>
          <w:lang w:val="en-US" w:eastAsia="zh-CN"/>
        </w:rPr>
        <w:t>要按照采购人</w:t>
      </w:r>
      <w:r>
        <w:rPr>
          <w:rFonts w:hint="eastAsia" w:ascii="宋体" w:hAnsi="宋体" w:cs="宋体"/>
          <w:b/>
          <w:bCs/>
          <w:color w:val="auto"/>
          <w:kern w:val="0"/>
          <w:sz w:val="21"/>
          <w:szCs w:val="21"/>
          <w:highlight w:val="none"/>
          <w:lang w:val="en-US" w:eastAsia="zh-CN"/>
        </w:rPr>
        <w:t>采购需求书的技术参数和配置</w:t>
      </w:r>
      <w:r>
        <w:rPr>
          <w:rFonts w:hint="eastAsia" w:ascii="宋体" w:hAnsi="宋体" w:cs="宋体"/>
          <w:b/>
          <w:bCs/>
          <w:color w:val="auto"/>
          <w:kern w:val="0"/>
          <w:sz w:val="21"/>
          <w:szCs w:val="21"/>
          <w:highlight w:val="none"/>
          <w:lang w:eastAsia="zh-CN"/>
        </w:rPr>
        <w:t>逐条响应，</w:t>
      </w:r>
      <w:r>
        <w:rPr>
          <w:rFonts w:hint="eastAsia" w:ascii="宋体" w:hAnsi="宋体" w:eastAsia="宋体" w:cs="宋体"/>
          <w:b/>
          <w:bCs/>
          <w:color w:val="auto"/>
          <w:kern w:val="0"/>
          <w:sz w:val="21"/>
          <w:szCs w:val="21"/>
          <w:highlight w:val="none"/>
        </w:rPr>
        <w:t>标注有“★”号的条款必须实质性响应，负偏离（不满足要求）将导致</w:t>
      </w:r>
      <w:r>
        <w:rPr>
          <w:rFonts w:hint="eastAsia" w:ascii="宋体" w:hAnsi="宋体" w:eastAsia="宋体" w:cs="宋体"/>
          <w:b/>
          <w:bCs/>
          <w:color w:val="auto"/>
          <w:kern w:val="0"/>
          <w:sz w:val="21"/>
          <w:szCs w:val="21"/>
          <w:highlight w:val="none"/>
          <w:lang w:val="en-US" w:eastAsia="zh-CN"/>
        </w:rPr>
        <w:t>报价</w:t>
      </w:r>
      <w:r>
        <w:rPr>
          <w:rFonts w:hint="eastAsia" w:ascii="宋体" w:hAnsi="宋体" w:eastAsia="宋体" w:cs="宋体"/>
          <w:b/>
          <w:bCs/>
          <w:color w:val="auto"/>
          <w:kern w:val="0"/>
          <w:sz w:val="21"/>
          <w:szCs w:val="21"/>
          <w:highlight w:val="none"/>
        </w:rPr>
        <w:t>无效。</w:t>
      </w:r>
    </w:p>
    <w:p w14:paraId="29E79C23">
      <w:pPr>
        <w:spacing w:line="360" w:lineRule="exact"/>
        <w:ind w:left="480"/>
        <w:rPr>
          <w:rFonts w:hint="eastAsia"/>
          <w:color w:val="000000"/>
          <w:sz w:val="24"/>
          <w:lang w:val="en-US" w:eastAsia="zh-CN"/>
        </w:rPr>
      </w:pPr>
      <w:r>
        <w:rPr>
          <w:rFonts w:hint="eastAsia"/>
          <w:color w:val="000000"/>
          <w:sz w:val="24"/>
          <w:lang w:val="en-US" w:eastAsia="zh-CN"/>
        </w:rPr>
        <w:t xml:space="preserve"> </w:t>
      </w:r>
    </w:p>
    <w:p w14:paraId="3A716047">
      <w:pPr>
        <w:spacing w:line="360" w:lineRule="exact"/>
        <w:ind w:left="480"/>
        <w:jc w:val="center"/>
        <w:rPr>
          <w:rFonts w:hint="default"/>
          <w:b/>
          <w:bCs/>
          <w:color w:val="000000"/>
          <w:sz w:val="21"/>
          <w:szCs w:val="21"/>
          <w:lang w:val="en-US" w:eastAsia="zh-CN"/>
        </w:rPr>
      </w:pPr>
      <w:r>
        <w:rPr>
          <w:rFonts w:hint="eastAsia"/>
          <w:b/>
          <w:bCs/>
          <w:color w:val="000000"/>
          <w:sz w:val="21"/>
          <w:szCs w:val="21"/>
          <w:lang w:val="en-US" w:eastAsia="zh-CN"/>
        </w:rPr>
        <w:t>技术参数、配置实质性响应一览表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35"/>
        <w:gridCol w:w="3080"/>
        <w:gridCol w:w="1305"/>
        <w:gridCol w:w="2160"/>
      </w:tblGrid>
      <w:tr w14:paraId="6BE2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85" w:type="dxa"/>
            <w:noWrap w:val="0"/>
            <w:vAlign w:val="center"/>
          </w:tcPr>
          <w:p w14:paraId="3BC7CD7A">
            <w:pPr>
              <w:spacing w:line="400" w:lineRule="exact"/>
              <w:jc w:val="center"/>
              <w:rPr>
                <w:rFonts w:hint="eastAsia" w:ascii="宋体" w:hAnsi="宋体"/>
                <w:color w:val="000000"/>
                <w:szCs w:val="21"/>
              </w:rPr>
            </w:pPr>
            <w:r>
              <w:rPr>
                <w:rFonts w:hint="eastAsia" w:ascii="宋体" w:hAnsi="宋体"/>
                <w:color w:val="000000"/>
                <w:szCs w:val="21"/>
              </w:rPr>
              <w:t>序号</w:t>
            </w:r>
          </w:p>
        </w:tc>
        <w:tc>
          <w:tcPr>
            <w:tcW w:w="2335" w:type="dxa"/>
            <w:noWrap w:val="0"/>
            <w:vAlign w:val="center"/>
          </w:tcPr>
          <w:p w14:paraId="3EB5358F">
            <w:pPr>
              <w:spacing w:line="400" w:lineRule="exact"/>
              <w:jc w:val="center"/>
              <w:rPr>
                <w:rFonts w:hint="eastAsia" w:ascii="宋体" w:hAnsi="宋体"/>
                <w:color w:val="000000"/>
                <w:szCs w:val="21"/>
              </w:rPr>
            </w:pPr>
            <w:r>
              <w:rPr>
                <w:rFonts w:hint="eastAsia" w:ascii="宋体" w:hAnsi="宋体"/>
                <w:color w:val="000000"/>
                <w:szCs w:val="21"/>
                <w:lang w:val="en-US" w:eastAsia="zh-CN"/>
              </w:rPr>
              <w:t>采购需求书中产品的</w:t>
            </w:r>
            <w:r>
              <w:rPr>
                <w:rFonts w:hint="eastAsia" w:ascii="宋体" w:hAnsi="宋体"/>
                <w:color w:val="000000"/>
                <w:szCs w:val="21"/>
                <w:lang w:eastAsia="zh-CN"/>
              </w:rPr>
              <w:t>技术</w:t>
            </w:r>
            <w:r>
              <w:rPr>
                <w:rFonts w:hint="eastAsia" w:ascii="宋体" w:hAnsi="宋体"/>
                <w:color w:val="000000"/>
                <w:szCs w:val="21"/>
              </w:rPr>
              <w:t>参数</w:t>
            </w:r>
            <w:r>
              <w:rPr>
                <w:rFonts w:hint="eastAsia" w:ascii="宋体" w:hAnsi="宋体"/>
                <w:color w:val="000000"/>
                <w:szCs w:val="21"/>
                <w:lang w:eastAsia="zh-CN"/>
              </w:rPr>
              <w:t>、</w:t>
            </w:r>
            <w:r>
              <w:rPr>
                <w:rFonts w:hint="eastAsia" w:ascii="宋体" w:hAnsi="宋体"/>
                <w:color w:val="000000"/>
                <w:szCs w:val="21"/>
                <w:lang w:val="en-US" w:eastAsia="zh-CN"/>
              </w:rPr>
              <w:t>配置</w:t>
            </w:r>
          </w:p>
        </w:tc>
        <w:tc>
          <w:tcPr>
            <w:tcW w:w="3080" w:type="dxa"/>
            <w:noWrap w:val="0"/>
            <w:vAlign w:val="center"/>
          </w:tcPr>
          <w:p w14:paraId="1520F802">
            <w:pPr>
              <w:spacing w:line="400" w:lineRule="exact"/>
              <w:jc w:val="center"/>
              <w:rPr>
                <w:rFonts w:hint="eastAsia" w:ascii="宋体" w:hAnsi="宋体"/>
                <w:color w:val="000000"/>
                <w:szCs w:val="21"/>
                <w:lang w:val="en-US" w:eastAsia="zh-CN"/>
              </w:rPr>
            </w:pPr>
          </w:p>
          <w:p w14:paraId="38890E47">
            <w:pPr>
              <w:spacing w:line="40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报价产品的</w:t>
            </w:r>
            <w:r>
              <w:rPr>
                <w:rFonts w:hint="eastAsia" w:ascii="宋体" w:hAnsi="宋体"/>
                <w:color w:val="000000"/>
                <w:szCs w:val="21"/>
                <w:lang w:eastAsia="zh-CN"/>
              </w:rPr>
              <w:t>实际技术</w:t>
            </w:r>
            <w:r>
              <w:rPr>
                <w:rFonts w:hint="eastAsia" w:ascii="宋体" w:hAnsi="宋体"/>
                <w:color w:val="000000"/>
                <w:szCs w:val="21"/>
              </w:rPr>
              <w:t>参数</w:t>
            </w:r>
            <w:r>
              <w:rPr>
                <w:rFonts w:hint="eastAsia" w:ascii="宋体" w:hAnsi="宋体"/>
                <w:color w:val="000000"/>
                <w:szCs w:val="21"/>
                <w:lang w:eastAsia="zh-CN"/>
              </w:rPr>
              <w:t>、</w:t>
            </w:r>
            <w:r>
              <w:rPr>
                <w:rFonts w:hint="eastAsia" w:ascii="宋体" w:hAnsi="宋体"/>
                <w:color w:val="000000"/>
                <w:szCs w:val="21"/>
                <w:lang w:val="en-US" w:eastAsia="zh-CN"/>
              </w:rPr>
              <w:t>配置</w:t>
            </w:r>
          </w:p>
          <w:p w14:paraId="58177FB8">
            <w:pPr>
              <w:spacing w:line="400" w:lineRule="exact"/>
              <w:jc w:val="center"/>
              <w:rPr>
                <w:rFonts w:hint="eastAsia" w:ascii="宋体" w:hAnsi="宋体"/>
                <w:color w:val="000000"/>
                <w:szCs w:val="21"/>
              </w:rPr>
            </w:pPr>
          </w:p>
        </w:tc>
        <w:tc>
          <w:tcPr>
            <w:tcW w:w="1305" w:type="dxa"/>
            <w:noWrap w:val="0"/>
            <w:vAlign w:val="center"/>
          </w:tcPr>
          <w:p w14:paraId="7D3D4651">
            <w:pPr>
              <w:spacing w:line="400" w:lineRule="exact"/>
              <w:jc w:val="center"/>
              <w:rPr>
                <w:rFonts w:hint="eastAsia" w:ascii="宋体" w:hAnsi="宋体"/>
                <w:color w:val="000000"/>
                <w:szCs w:val="21"/>
              </w:rPr>
            </w:pPr>
            <w:r>
              <w:rPr>
                <w:rFonts w:hint="eastAsia" w:ascii="宋体" w:hAnsi="宋体"/>
                <w:color w:val="000000"/>
                <w:szCs w:val="21"/>
                <w:lang w:eastAsia="zh-CN"/>
              </w:rPr>
              <w:t>是否</w:t>
            </w:r>
            <w:r>
              <w:rPr>
                <w:rFonts w:hint="eastAsia" w:ascii="宋体" w:hAnsi="宋体"/>
                <w:color w:val="000000"/>
                <w:szCs w:val="21"/>
              </w:rPr>
              <w:t>偏离</w:t>
            </w:r>
          </w:p>
        </w:tc>
        <w:tc>
          <w:tcPr>
            <w:tcW w:w="2160" w:type="dxa"/>
            <w:noWrap w:val="0"/>
            <w:vAlign w:val="center"/>
          </w:tcPr>
          <w:p w14:paraId="1D30BE84">
            <w:pPr>
              <w:spacing w:line="400" w:lineRule="exact"/>
              <w:jc w:val="center"/>
              <w:rPr>
                <w:rFonts w:hint="eastAsia" w:ascii="宋体" w:hAnsi="宋体" w:eastAsia="宋体"/>
                <w:color w:val="000000"/>
                <w:szCs w:val="21"/>
                <w:lang w:eastAsia="zh-CN"/>
              </w:rPr>
            </w:pPr>
            <w:r>
              <w:rPr>
                <w:rFonts w:hint="eastAsia" w:ascii="宋体" w:hAnsi="宋体"/>
                <w:color w:val="000000"/>
                <w:szCs w:val="21"/>
                <w:lang w:eastAsia="zh-CN"/>
              </w:rPr>
              <w:t>偏离简述</w:t>
            </w:r>
          </w:p>
        </w:tc>
      </w:tr>
      <w:tr w14:paraId="7F71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85" w:type="dxa"/>
            <w:noWrap w:val="0"/>
            <w:vAlign w:val="center"/>
          </w:tcPr>
          <w:p w14:paraId="06619C04">
            <w:pPr>
              <w:spacing w:line="400" w:lineRule="exact"/>
              <w:jc w:val="center"/>
              <w:rPr>
                <w:rFonts w:hint="eastAsia" w:ascii="宋体" w:hAnsi="宋体"/>
                <w:color w:val="000000"/>
                <w:szCs w:val="21"/>
              </w:rPr>
            </w:pPr>
          </w:p>
        </w:tc>
        <w:tc>
          <w:tcPr>
            <w:tcW w:w="2335" w:type="dxa"/>
            <w:noWrap w:val="0"/>
            <w:vAlign w:val="center"/>
          </w:tcPr>
          <w:p w14:paraId="12C902BB">
            <w:pPr>
              <w:rPr>
                <w:rFonts w:ascii="宋体" w:hAnsi="宋体" w:cs="宋体"/>
                <w:color w:val="000000"/>
                <w:sz w:val="24"/>
              </w:rPr>
            </w:pPr>
          </w:p>
        </w:tc>
        <w:tc>
          <w:tcPr>
            <w:tcW w:w="3080" w:type="dxa"/>
            <w:noWrap w:val="0"/>
            <w:vAlign w:val="center"/>
          </w:tcPr>
          <w:p w14:paraId="7F45870D">
            <w:pPr>
              <w:spacing w:line="400" w:lineRule="exact"/>
              <w:jc w:val="center"/>
              <w:rPr>
                <w:rFonts w:hint="eastAsia" w:ascii="宋体" w:hAnsi="宋体"/>
                <w:color w:val="000000"/>
                <w:szCs w:val="21"/>
              </w:rPr>
            </w:pPr>
          </w:p>
        </w:tc>
        <w:tc>
          <w:tcPr>
            <w:tcW w:w="1305" w:type="dxa"/>
            <w:noWrap w:val="0"/>
            <w:vAlign w:val="center"/>
          </w:tcPr>
          <w:p w14:paraId="046A14F2">
            <w:pPr>
              <w:spacing w:line="400" w:lineRule="exact"/>
              <w:jc w:val="center"/>
              <w:rPr>
                <w:rFonts w:hint="eastAsia" w:ascii="宋体" w:hAnsi="宋体"/>
                <w:color w:val="000000"/>
                <w:szCs w:val="21"/>
              </w:rPr>
            </w:pPr>
          </w:p>
        </w:tc>
        <w:tc>
          <w:tcPr>
            <w:tcW w:w="2160" w:type="dxa"/>
            <w:noWrap w:val="0"/>
            <w:vAlign w:val="center"/>
          </w:tcPr>
          <w:p w14:paraId="50BED958">
            <w:pPr>
              <w:spacing w:line="400" w:lineRule="exact"/>
              <w:jc w:val="center"/>
              <w:rPr>
                <w:rFonts w:hint="eastAsia" w:ascii="宋体" w:hAnsi="宋体"/>
                <w:color w:val="000000"/>
                <w:szCs w:val="21"/>
              </w:rPr>
            </w:pPr>
          </w:p>
        </w:tc>
      </w:tr>
      <w:tr w14:paraId="74A3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885" w:type="dxa"/>
            <w:noWrap w:val="0"/>
            <w:vAlign w:val="center"/>
          </w:tcPr>
          <w:p w14:paraId="4F709B65">
            <w:pPr>
              <w:spacing w:line="400" w:lineRule="exact"/>
              <w:jc w:val="center"/>
              <w:rPr>
                <w:rFonts w:hint="eastAsia" w:ascii="宋体" w:hAnsi="宋体"/>
                <w:color w:val="000000"/>
                <w:szCs w:val="21"/>
              </w:rPr>
            </w:pPr>
          </w:p>
        </w:tc>
        <w:tc>
          <w:tcPr>
            <w:tcW w:w="2335" w:type="dxa"/>
            <w:noWrap w:val="0"/>
            <w:vAlign w:val="center"/>
          </w:tcPr>
          <w:p w14:paraId="28E351E3">
            <w:pPr>
              <w:rPr>
                <w:rFonts w:ascii="宋体" w:hAnsi="宋体" w:cs="宋体"/>
                <w:color w:val="000000"/>
                <w:sz w:val="24"/>
              </w:rPr>
            </w:pPr>
          </w:p>
        </w:tc>
        <w:tc>
          <w:tcPr>
            <w:tcW w:w="3080" w:type="dxa"/>
            <w:noWrap w:val="0"/>
            <w:vAlign w:val="center"/>
          </w:tcPr>
          <w:p w14:paraId="2609C846">
            <w:pPr>
              <w:spacing w:line="400" w:lineRule="exact"/>
              <w:jc w:val="center"/>
              <w:rPr>
                <w:rFonts w:hint="eastAsia" w:ascii="宋体" w:hAnsi="宋体"/>
                <w:color w:val="000000"/>
                <w:szCs w:val="21"/>
              </w:rPr>
            </w:pPr>
          </w:p>
        </w:tc>
        <w:tc>
          <w:tcPr>
            <w:tcW w:w="1305" w:type="dxa"/>
            <w:noWrap w:val="0"/>
            <w:vAlign w:val="center"/>
          </w:tcPr>
          <w:p w14:paraId="0E2DF31A">
            <w:pPr>
              <w:spacing w:line="400" w:lineRule="exact"/>
              <w:jc w:val="center"/>
              <w:rPr>
                <w:rFonts w:hint="eastAsia" w:ascii="宋体" w:hAnsi="宋体"/>
                <w:color w:val="000000"/>
                <w:szCs w:val="21"/>
              </w:rPr>
            </w:pPr>
          </w:p>
        </w:tc>
        <w:tc>
          <w:tcPr>
            <w:tcW w:w="2160" w:type="dxa"/>
            <w:noWrap w:val="0"/>
            <w:vAlign w:val="center"/>
          </w:tcPr>
          <w:p w14:paraId="155D478F">
            <w:pPr>
              <w:spacing w:line="400" w:lineRule="exact"/>
              <w:jc w:val="center"/>
              <w:rPr>
                <w:rFonts w:hint="eastAsia" w:ascii="宋体" w:hAnsi="宋体"/>
                <w:color w:val="000000"/>
                <w:szCs w:val="21"/>
              </w:rPr>
            </w:pPr>
          </w:p>
        </w:tc>
      </w:tr>
      <w:tr w14:paraId="0994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885" w:type="dxa"/>
            <w:noWrap w:val="0"/>
            <w:vAlign w:val="center"/>
          </w:tcPr>
          <w:p w14:paraId="27D91A33">
            <w:pPr>
              <w:spacing w:line="400" w:lineRule="exact"/>
              <w:jc w:val="center"/>
              <w:rPr>
                <w:rFonts w:hint="eastAsia" w:ascii="宋体" w:hAnsi="宋体"/>
                <w:color w:val="000000"/>
                <w:szCs w:val="21"/>
              </w:rPr>
            </w:pPr>
          </w:p>
        </w:tc>
        <w:tc>
          <w:tcPr>
            <w:tcW w:w="2335" w:type="dxa"/>
            <w:noWrap w:val="0"/>
            <w:vAlign w:val="center"/>
          </w:tcPr>
          <w:p w14:paraId="12E90B8E">
            <w:pPr>
              <w:rPr>
                <w:rFonts w:ascii="宋体" w:hAnsi="宋体" w:cs="宋体"/>
                <w:color w:val="000000"/>
                <w:sz w:val="24"/>
              </w:rPr>
            </w:pPr>
          </w:p>
        </w:tc>
        <w:tc>
          <w:tcPr>
            <w:tcW w:w="3080" w:type="dxa"/>
            <w:noWrap w:val="0"/>
            <w:vAlign w:val="center"/>
          </w:tcPr>
          <w:p w14:paraId="3703628C">
            <w:pPr>
              <w:spacing w:line="400" w:lineRule="exact"/>
              <w:jc w:val="center"/>
              <w:rPr>
                <w:rFonts w:hint="eastAsia" w:ascii="宋体" w:hAnsi="宋体"/>
                <w:color w:val="000000"/>
                <w:szCs w:val="21"/>
              </w:rPr>
            </w:pPr>
          </w:p>
        </w:tc>
        <w:tc>
          <w:tcPr>
            <w:tcW w:w="1305" w:type="dxa"/>
            <w:noWrap w:val="0"/>
            <w:vAlign w:val="center"/>
          </w:tcPr>
          <w:p w14:paraId="12057E82">
            <w:pPr>
              <w:spacing w:line="400" w:lineRule="exact"/>
              <w:jc w:val="center"/>
              <w:rPr>
                <w:rFonts w:hint="eastAsia" w:ascii="宋体" w:hAnsi="宋体"/>
                <w:color w:val="000000"/>
                <w:szCs w:val="21"/>
              </w:rPr>
            </w:pPr>
          </w:p>
        </w:tc>
        <w:tc>
          <w:tcPr>
            <w:tcW w:w="2160" w:type="dxa"/>
            <w:noWrap w:val="0"/>
            <w:vAlign w:val="center"/>
          </w:tcPr>
          <w:p w14:paraId="3B1F2072">
            <w:pPr>
              <w:spacing w:line="400" w:lineRule="exact"/>
              <w:jc w:val="center"/>
              <w:rPr>
                <w:rFonts w:hint="eastAsia" w:ascii="宋体" w:hAnsi="宋体"/>
                <w:color w:val="000000"/>
                <w:szCs w:val="21"/>
              </w:rPr>
            </w:pPr>
          </w:p>
        </w:tc>
      </w:tr>
    </w:tbl>
    <w:p w14:paraId="69924B51">
      <w:pPr>
        <w:spacing w:line="400" w:lineRule="exact"/>
        <w:rPr>
          <w:rFonts w:hint="eastAsia" w:ascii="宋体" w:hAnsi="宋体"/>
          <w:color w:val="000000"/>
          <w:szCs w:val="21"/>
        </w:rPr>
      </w:pPr>
    </w:p>
    <w:p w14:paraId="6E8A7A83">
      <w:pPr>
        <w:pStyle w:val="5"/>
        <w:adjustRightInd w:val="0"/>
        <w:snapToGrid w:val="0"/>
        <w:spacing w:line="420" w:lineRule="exact"/>
        <w:ind w:left="210" w:leftChars="100"/>
        <w:rPr>
          <w:rFonts w:hint="eastAsia" w:ascii="宋体" w:hAnsi="宋体"/>
          <w:color w:val="000000"/>
          <w:sz w:val="24"/>
        </w:rPr>
      </w:pPr>
      <w:r>
        <w:rPr>
          <w:rFonts w:hint="eastAsia"/>
          <w:b/>
          <w:color w:val="000000"/>
          <w:szCs w:val="21"/>
        </w:rPr>
        <w:t>注：若无偏离，在本表“</w:t>
      </w:r>
      <w:r>
        <w:rPr>
          <w:rFonts w:hint="eastAsia" w:hAnsi="宋体"/>
          <w:b/>
          <w:color w:val="000000"/>
          <w:szCs w:val="21"/>
        </w:rPr>
        <w:t>偏离说明</w:t>
      </w:r>
      <w:r>
        <w:rPr>
          <w:rFonts w:hint="eastAsia"/>
          <w:b/>
          <w:color w:val="000000"/>
          <w:szCs w:val="21"/>
        </w:rPr>
        <w:t>”处注明“无偏离”的字样。若有偏离，在本表“</w:t>
      </w:r>
      <w:r>
        <w:rPr>
          <w:rFonts w:hint="eastAsia" w:hAnsi="宋体"/>
          <w:b/>
          <w:color w:val="000000"/>
          <w:szCs w:val="21"/>
        </w:rPr>
        <w:t>偏离说明</w:t>
      </w:r>
      <w:r>
        <w:rPr>
          <w:rFonts w:hint="eastAsia"/>
          <w:b/>
          <w:color w:val="000000"/>
          <w:szCs w:val="21"/>
        </w:rPr>
        <w:t>”处注明“有偏离”的字样并注明偏离的具体情况。</w:t>
      </w:r>
    </w:p>
    <w:p w14:paraId="4E7490EC">
      <w:pPr>
        <w:pStyle w:val="4"/>
        <w:rPr>
          <w:rFonts w:hint="eastAsia"/>
        </w:rPr>
      </w:pPr>
    </w:p>
    <w:p w14:paraId="275E8CEC">
      <w:pPr>
        <w:numPr>
          <w:ilvl w:val="0"/>
          <w:numId w:val="6"/>
        </w:numPr>
        <w:spacing w:line="360" w:lineRule="exact"/>
        <w:rPr>
          <w:rFonts w:hint="eastAsia" w:ascii="Arial" w:hAnsi="Arial" w:eastAsia="黑体"/>
          <w:b/>
          <w:bCs/>
          <w:sz w:val="28"/>
          <w:szCs w:val="28"/>
          <w:lang w:eastAsia="zh-CN"/>
        </w:rPr>
      </w:pPr>
      <w:r>
        <w:rPr>
          <w:rFonts w:hint="eastAsia" w:ascii="Arial" w:hAnsi="Arial" w:eastAsia="黑体"/>
          <w:b/>
          <w:bCs/>
          <w:sz w:val="28"/>
          <w:szCs w:val="28"/>
          <w:lang w:eastAsia="zh-CN"/>
        </w:rPr>
        <w:t>、</w:t>
      </w:r>
      <w:r>
        <w:rPr>
          <w:rFonts w:hint="eastAsia" w:ascii="Arial" w:hAnsi="Arial" w:eastAsia="黑体"/>
          <w:b/>
          <w:bCs/>
          <w:sz w:val="28"/>
          <w:szCs w:val="28"/>
        </w:rPr>
        <w:t>报价</w:t>
      </w:r>
      <w:r>
        <w:rPr>
          <w:rFonts w:hint="eastAsia" w:ascii="Arial" w:hAnsi="Arial" w:eastAsia="黑体"/>
          <w:b/>
          <w:bCs/>
          <w:sz w:val="28"/>
          <w:szCs w:val="28"/>
          <w:lang w:eastAsia="zh-CN"/>
        </w:rPr>
        <w:t>一览表</w:t>
      </w:r>
    </w:p>
    <w:bookmarkEnd w:id="22"/>
    <w:bookmarkEnd w:id="23"/>
    <w:bookmarkEnd w:id="24"/>
    <w:p w14:paraId="0B2B2831">
      <w:pPr>
        <w:spacing w:line="360" w:lineRule="exact"/>
        <w:ind w:left="480"/>
        <w:rPr>
          <w:rFonts w:hint="eastAsia" w:ascii="宋体" w:hAnsi="宋体"/>
          <w:bCs/>
          <w:color w:val="000000"/>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2"/>
        <w:gridCol w:w="716"/>
        <w:gridCol w:w="1482"/>
        <w:gridCol w:w="1745"/>
        <w:gridCol w:w="1393"/>
      </w:tblGrid>
      <w:tr w14:paraId="4A71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432" w:type="dxa"/>
            <w:noWrap w:val="0"/>
            <w:vAlign w:val="center"/>
          </w:tcPr>
          <w:p w14:paraId="114FF09E">
            <w:pPr>
              <w:jc w:val="center"/>
              <w:rPr>
                <w:rFonts w:hint="eastAsia" w:ascii="宋体" w:hAnsi="宋体"/>
                <w:color w:val="000000"/>
                <w:szCs w:val="21"/>
              </w:rPr>
            </w:pPr>
            <w:r>
              <w:rPr>
                <w:rFonts w:hint="eastAsia" w:ascii="宋体" w:hAnsi="宋体"/>
                <w:color w:val="000000"/>
                <w:szCs w:val="21"/>
                <w:lang w:val="en-US" w:eastAsia="zh-CN"/>
              </w:rPr>
              <w:t>报价项目内容</w:t>
            </w:r>
          </w:p>
        </w:tc>
        <w:tc>
          <w:tcPr>
            <w:tcW w:w="716" w:type="dxa"/>
            <w:noWrap w:val="0"/>
            <w:vAlign w:val="center"/>
          </w:tcPr>
          <w:p w14:paraId="2B0EC998">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数量</w:t>
            </w:r>
          </w:p>
        </w:tc>
        <w:tc>
          <w:tcPr>
            <w:tcW w:w="1482" w:type="dxa"/>
            <w:noWrap w:val="0"/>
            <w:vAlign w:val="center"/>
          </w:tcPr>
          <w:p w14:paraId="2B6BCEF0">
            <w:pPr>
              <w:jc w:val="center"/>
              <w:rPr>
                <w:rFonts w:hint="eastAsia" w:ascii="宋体" w:hAnsi="宋体"/>
                <w:color w:val="000000"/>
                <w:szCs w:val="21"/>
              </w:rPr>
            </w:pPr>
            <w:r>
              <w:rPr>
                <w:rFonts w:hint="eastAsia" w:ascii="宋体" w:hAnsi="宋体"/>
                <w:color w:val="000000"/>
                <w:szCs w:val="21"/>
              </w:rPr>
              <w:t>单价（元）</w:t>
            </w:r>
          </w:p>
        </w:tc>
        <w:tc>
          <w:tcPr>
            <w:tcW w:w="1745" w:type="dxa"/>
            <w:noWrap w:val="0"/>
            <w:vAlign w:val="center"/>
          </w:tcPr>
          <w:p w14:paraId="48089304">
            <w:pPr>
              <w:jc w:val="center"/>
              <w:rPr>
                <w:rFonts w:hint="eastAsia" w:ascii="宋体" w:hAnsi="宋体"/>
                <w:color w:val="000000"/>
                <w:szCs w:val="21"/>
              </w:rPr>
            </w:pPr>
            <w:r>
              <w:rPr>
                <w:rFonts w:hint="eastAsia" w:ascii="宋体" w:hAnsi="宋体"/>
                <w:color w:val="000000"/>
                <w:szCs w:val="21"/>
              </w:rPr>
              <w:t>总价（元）</w:t>
            </w:r>
          </w:p>
        </w:tc>
        <w:tc>
          <w:tcPr>
            <w:tcW w:w="1393" w:type="dxa"/>
            <w:noWrap w:val="0"/>
            <w:vAlign w:val="center"/>
          </w:tcPr>
          <w:p w14:paraId="527E29CA">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到货期限</w:t>
            </w:r>
          </w:p>
        </w:tc>
      </w:tr>
      <w:tr w14:paraId="1E10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4432" w:type="dxa"/>
            <w:noWrap w:val="0"/>
            <w:vAlign w:val="center"/>
          </w:tcPr>
          <w:p w14:paraId="3C1BBAA7">
            <w:pPr>
              <w:jc w:val="center"/>
              <w:rPr>
                <w:rFonts w:hint="eastAsia" w:ascii="宋体" w:hAnsi="宋体"/>
                <w:color w:val="000000"/>
                <w:szCs w:val="21"/>
              </w:rPr>
            </w:pPr>
          </w:p>
        </w:tc>
        <w:tc>
          <w:tcPr>
            <w:tcW w:w="716" w:type="dxa"/>
            <w:noWrap w:val="0"/>
            <w:vAlign w:val="center"/>
          </w:tcPr>
          <w:p w14:paraId="495E0C99">
            <w:pPr>
              <w:jc w:val="center"/>
              <w:rPr>
                <w:rFonts w:hint="eastAsia" w:ascii="宋体" w:hAnsi="宋体"/>
                <w:color w:val="000000"/>
                <w:szCs w:val="21"/>
              </w:rPr>
            </w:pPr>
          </w:p>
        </w:tc>
        <w:tc>
          <w:tcPr>
            <w:tcW w:w="1482" w:type="dxa"/>
            <w:noWrap w:val="0"/>
            <w:vAlign w:val="center"/>
          </w:tcPr>
          <w:p w14:paraId="64E893A4">
            <w:pPr>
              <w:jc w:val="center"/>
              <w:rPr>
                <w:rFonts w:hint="eastAsia" w:ascii="宋体" w:hAnsi="宋体"/>
                <w:color w:val="000000"/>
                <w:szCs w:val="21"/>
              </w:rPr>
            </w:pPr>
          </w:p>
        </w:tc>
        <w:tc>
          <w:tcPr>
            <w:tcW w:w="1745" w:type="dxa"/>
            <w:noWrap w:val="0"/>
            <w:vAlign w:val="center"/>
          </w:tcPr>
          <w:p w14:paraId="2B5A43F7">
            <w:pPr>
              <w:jc w:val="center"/>
              <w:rPr>
                <w:rFonts w:hint="eastAsia" w:ascii="宋体" w:hAnsi="宋体"/>
                <w:color w:val="000000"/>
                <w:szCs w:val="21"/>
              </w:rPr>
            </w:pPr>
          </w:p>
        </w:tc>
        <w:tc>
          <w:tcPr>
            <w:tcW w:w="1393" w:type="dxa"/>
            <w:noWrap w:val="0"/>
            <w:vAlign w:val="center"/>
          </w:tcPr>
          <w:p w14:paraId="664281CD">
            <w:pPr>
              <w:jc w:val="center"/>
              <w:rPr>
                <w:rFonts w:hint="eastAsia" w:ascii="宋体" w:hAnsi="宋体"/>
                <w:color w:val="000000"/>
                <w:szCs w:val="21"/>
              </w:rPr>
            </w:pPr>
          </w:p>
        </w:tc>
      </w:tr>
      <w:tr w14:paraId="7701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68" w:type="dxa"/>
            <w:gridSpan w:val="5"/>
            <w:tcBorders>
              <w:bottom w:val="single" w:color="auto" w:sz="4" w:space="0"/>
            </w:tcBorders>
            <w:noWrap w:val="0"/>
            <w:vAlign w:val="center"/>
          </w:tcPr>
          <w:p w14:paraId="7B43651E">
            <w:pPr>
              <w:tabs>
                <w:tab w:val="left" w:pos="120"/>
                <w:tab w:val="left" w:pos="1800"/>
                <w:tab w:val="left" w:pos="3720"/>
                <w:tab w:val="left" w:pos="5880"/>
                <w:tab w:val="left" w:pos="7800"/>
              </w:tabs>
              <w:rPr>
                <w:rFonts w:ascii="宋体" w:hAnsi="宋体" w:cs="Arial"/>
                <w:b/>
                <w:color w:val="000000"/>
                <w:sz w:val="24"/>
              </w:rPr>
            </w:pPr>
            <w:r>
              <w:rPr>
                <w:rFonts w:hint="eastAsia" w:ascii="宋体" w:hAnsi="宋体"/>
                <w:b/>
                <w:color w:val="000000"/>
                <w:sz w:val="24"/>
              </w:rPr>
              <w:t>大写：人民币</w:t>
            </w:r>
            <w:r>
              <w:rPr>
                <w:rFonts w:hint="eastAsia" w:ascii="宋体" w:hAnsi="宋体"/>
                <w:b/>
                <w:color w:val="000000"/>
                <w:sz w:val="24"/>
                <w:u w:val="single"/>
              </w:rPr>
              <w:t xml:space="preserve">                      </w:t>
            </w:r>
            <w:r>
              <w:rPr>
                <w:rFonts w:hint="eastAsia" w:ascii="宋体" w:hAnsi="宋体"/>
                <w:b/>
                <w:color w:val="000000"/>
                <w:sz w:val="24"/>
              </w:rPr>
              <w:t>元（小写：</w:t>
            </w:r>
            <w:r>
              <w:rPr>
                <w:b/>
                <w:color w:val="000000"/>
                <w:sz w:val="24"/>
              </w:rPr>
              <w:t>¥</w:t>
            </w:r>
            <w:r>
              <w:rPr>
                <w:rFonts w:hint="eastAsia" w:ascii="宋体" w:hAnsi="宋体"/>
                <w:b/>
                <w:color w:val="000000"/>
                <w:sz w:val="24"/>
                <w:u w:val="single"/>
              </w:rPr>
              <w:t xml:space="preserve">              </w:t>
            </w:r>
            <w:r>
              <w:rPr>
                <w:rFonts w:hint="eastAsia" w:ascii="宋体" w:hAnsi="宋体"/>
                <w:b/>
                <w:color w:val="000000"/>
                <w:sz w:val="24"/>
              </w:rPr>
              <w:t>）。</w:t>
            </w:r>
          </w:p>
        </w:tc>
      </w:tr>
    </w:tbl>
    <w:p w14:paraId="55772029">
      <w:pPr>
        <w:spacing w:line="400" w:lineRule="exact"/>
        <w:rPr>
          <w:rFonts w:hint="eastAsia" w:ascii="宋体" w:hAnsi="宋体"/>
          <w:color w:val="000000"/>
          <w:szCs w:val="21"/>
        </w:rPr>
      </w:pPr>
    </w:p>
    <w:p w14:paraId="20B8956F">
      <w:pPr>
        <w:spacing w:line="480" w:lineRule="auto"/>
        <w:rPr>
          <w:rFonts w:hint="eastAsia" w:ascii="宋体" w:hAnsi="宋体"/>
          <w:color w:val="000000"/>
          <w:szCs w:val="21"/>
        </w:rPr>
      </w:pPr>
      <w:r>
        <w:rPr>
          <w:rFonts w:hint="eastAsia" w:ascii="宋体" w:hAnsi="宋体"/>
          <w:color w:val="000000"/>
          <w:szCs w:val="21"/>
          <w:lang w:eastAsia="zh-CN"/>
        </w:rPr>
        <w:t>报价</w:t>
      </w:r>
      <w:r>
        <w:rPr>
          <w:rFonts w:hint="eastAsia" w:ascii="宋体" w:hAnsi="宋体"/>
          <w:color w:val="000000"/>
          <w:szCs w:val="21"/>
        </w:rPr>
        <w:t>单位</w:t>
      </w:r>
      <w:r>
        <w:rPr>
          <w:rFonts w:hint="eastAsia" w:ascii="宋体" w:hAnsi="宋体"/>
          <w:color w:val="000000"/>
          <w:szCs w:val="21"/>
          <w:lang w:eastAsia="zh-CN"/>
        </w:rPr>
        <w:t>（</w:t>
      </w:r>
      <w:r>
        <w:rPr>
          <w:rFonts w:hint="eastAsia" w:ascii="宋体" w:hAnsi="宋体"/>
          <w:color w:val="000000"/>
          <w:szCs w:val="21"/>
        </w:rPr>
        <w:t>公章</w:t>
      </w:r>
      <w:r>
        <w:rPr>
          <w:rFonts w:hint="eastAsia" w:ascii="宋体" w:hAnsi="宋体"/>
          <w:color w:val="000000"/>
          <w:szCs w:val="21"/>
          <w:lang w:eastAsia="zh-CN"/>
        </w:rPr>
        <w:t>）</w:t>
      </w:r>
      <w:r>
        <w:rPr>
          <w:rFonts w:hint="eastAsia" w:ascii="宋体" w:hAnsi="宋体"/>
          <w:color w:val="000000"/>
          <w:szCs w:val="21"/>
        </w:rPr>
        <w:t>：</w:t>
      </w:r>
    </w:p>
    <w:p w14:paraId="41E310F4">
      <w:pPr>
        <w:spacing w:line="480" w:lineRule="auto"/>
        <w:rPr>
          <w:rFonts w:hint="eastAsia" w:ascii="宋体" w:hAnsi="宋体" w:eastAsia="宋体"/>
          <w:color w:val="000000"/>
          <w:szCs w:val="21"/>
          <w:lang w:eastAsia="zh-CN"/>
        </w:rPr>
      </w:pPr>
      <w:r>
        <w:rPr>
          <w:rFonts w:hint="eastAsia" w:ascii="宋体" w:hAnsi="宋体"/>
          <w:color w:val="000000"/>
          <w:szCs w:val="21"/>
          <w:lang w:eastAsia="zh-CN"/>
        </w:rPr>
        <w:t>法人（签字）：</w:t>
      </w:r>
    </w:p>
    <w:p w14:paraId="472A69AA">
      <w:pPr>
        <w:spacing w:line="480" w:lineRule="auto"/>
        <w:rPr>
          <w:rFonts w:hint="eastAsia" w:ascii="宋体" w:hAnsi="宋体"/>
          <w:color w:val="000000"/>
          <w:szCs w:val="21"/>
        </w:rPr>
      </w:pPr>
      <w:r>
        <w:rPr>
          <w:rFonts w:hint="eastAsia" w:ascii="宋体" w:hAnsi="宋体"/>
          <w:color w:val="000000"/>
          <w:szCs w:val="21"/>
        </w:rPr>
        <w:t>授权代表（签字）：</w:t>
      </w:r>
    </w:p>
    <w:p w14:paraId="73F79465">
      <w:pPr>
        <w:spacing w:line="480" w:lineRule="auto"/>
        <w:rPr>
          <w:rFonts w:hint="eastAsia" w:ascii="宋体" w:hAnsi="宋体"/>
          <w:color w:val="000000"/>
          <w:szCs w:val="21"/>
          <w:u w:val="single"/>
        </w:rPr>
      </w:pPr>
      <w:r>
        <w:rPr>
          <w:rFonts w:hint="eastAsia" w:ascii="宋体" w:hAnsi="宋体"/>
          <w:color w:val="000000"/>
          <w:szCs w:val="21"/>
        </w:rPr>
        <w:t>职务：</w:t>
      </w:r>
      <w:r>
        <w:rPr>
          <w:rFonts w:hint="eastAsia" w:ascii="宋体" w:hAnsi="宋体"/>
          <w:color w:val="000000"/>
          <w:szCs w:val="21"/>
          <w:u w:val="single"/>
        </w:rPr>
        <w:t xml:space="preserve">              </w:t>
      </w:r>
    </w:p>
    <w:p w14:paraId="425A0900">
      <w:pPr>
        <w:spacing w:line="500" w:lineRule="exact"/>
        <w:rPr>
          <w:rFonts w:hint="eastAsia"/>
        </w:rPr>
      </w:pPr>
      <w:r>
        <w:rPr>
          <w:rFonts w:hint="eastAsia"/>
          <w:lang w:val="en-US" w:eastAsia="zh-CN"/>
        </w:rPr>
        <w:t>联系电话：</w:t>
      </w:r>
    </w:p>
    <w:p w14:paraId="395B225D">
      <w:pPr>
        <w:spacing w:line="500" w:lineRule="exact"/>
        <w:rPr>
          <w:rFonts w:hint="eastAsia"/>
          <w:color w:val="000000"/>
        </w:rPr>
      </w:pPr>
      <w:r>
        <w:rPr>
          <w:rFonts w:hint="eastAsia"/>
        </w:rPr>
        <w:t>日期：   年</w:t>
      </w:r>
      <w:r>
        <w:t xml:space="preserve">  </w:t>
      </w:r>
      <w:r>
        <w:rPr>
          <w:rFonts w:hint="eastAsia"/>
        </w:rPr>
        <w:t xml:space="preserve">月 </w:t>
      </w:r>
      <w:r>
        <w:t xml:space="preserve">  </w:t>
      </w:r>
      <w:r>
        <w:rPr>
          <w:rFonts w:hint="eastAsia"/>
        </w:rPr>
        <w:t>日</w:t>
      </w:r>
    </w:p>
    <w:p w14:paraId="3E6E2CA6">
      <w:pPr>
        <w:rPr>
          <w:rFonts w:hint="eastAsia" w:ascii="仿宋" w:hAnsi="仿宋" w:eastAsia="仿宋" w:cs="仿宋"/>
          <w:sz w:val="30"/>
          <w:szCs w:val="30"/>
        </w:rPr>
      </w:pPr>
    </w:p>
    <w:p w14:paraId="79DB329F">
      <w:bookmarkStart w:id="27" w:name="_GoBack"/>
      <w:bookmarkEnd w:id="27"/>
    </w:p>
    <w:sectPr>
      <w:footerReference r:id="rId6" w:type="first"/>
      <w:headerReference r:id="rId3" w:type="default"/>
      <w:footerReference r:id="rId4" w:type="default"/>
      <w:footerReference r:id="rId5" w:type="even"/>
      <w:pgSz w:w="11906" w:h="16838"/>
      <w:pgMar w:top="1134" w:right="1134" w:bottom="1134" w:left="1089" w:header="851" w:footer="56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4BA7B">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14:paraId="70709C68">
    <w:pPr>
      <w:pStyle w:val="6"/>
      <w:pBdr>
        <w:top w:val="single" w:color="auto" w:sz="4" w:space="1"/>
      </w:pBdr>
      <w:ind w:right="90" w:firstLine="900" w:firstLineChars="500"/>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A64B2">
    <w:pPr>
      <w:pStyle w:val="6"/>
      <w:framePr w:wrap="around" w:vAnchor="text" w:hAnchor="margin" w:xAlign="center" w:y="1"/>
      <w:rPr>
        <w:rStyle w:val="13"/>
      </w:rPr>
    </w:pPr>
    <w:r>
      <w:fldChar w:fldCharType="begin"/>
    </w:r>
    <w:r>
      <w:rPr>
        <w:rStyle w:val="13"/>
      </w:rPr>
      <w:instrText xml:space="preserve">PAGE  </w:instrText>
    </w:r>
    <w:r>
      <w:fldChar w:fldCharType="end"/>
    </w:r>
  </w:p>
  <w:p w14:paraId="0C40B88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AACE8">
    <w:pPr>
      <w:pStyle w:val="6"/>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3EF00">
    <w:pPr>
      <w:pStyle w:val="7"/>
      <w:jc w:val="both"/>
      <w:rPr>
        <w:rFonts w:hint="default" w:ascii="宋体" w:hAnsi="宋体" w:eastAsia="宋体"/>
        <w:color w:val="000000"/>
        <w:lang w:val="en-US" w:eastAsia="zh-CN"/>
      </w:rPr>
    </w:pPr>
    <w:r>
      <w:rPr>
        <w:rFonts w:hint="eastAsia" w:ascii="宋体" w:hAnsi="宋体"/>
        <w:lang w:val="en-US" w:eastAsia="zh-CN"/>
      </w:rPr>
      <w:t xml:space="preserve">阳江市妇幼保健院采购医疗设备项目                                            </w:t>
    </w:r>
    <w:r>
      <w:rPr>
        <w:rFonts w:hint="eastAsia" w:ascii="宋体" w:hAnsi="宋体"/>
      </w:rPr>
      <w:t>文件编号：</w:t>
    </w:r>
    <w:r>
      <w:rPr>
        <w:rFonts w:hint="eastAsia" w:ascii="宋体" w:hAnsi="宋体"/>
        <w:color w:val="000000"/>
        <w:szCs w:val="21"/>
        <w:lang w:eastAsia="zh-CN"/>
      </w:rPr>
      <w:t>YJFY-</w:t>
    </w:r>
    <w:r>
      <w:rPr>
        <w:rFonts w:hint="eastAsia" w:ascii="宋体" w:hAnsi="宋体"/>
        <w:color w:val="000000"/>
        <w:szCs w:val="21"/>
        <w:lang w:val="en-US" w:eastAsia="zh-CN"/>
      </w:rPr>
      <w:t>SBK</w:t>
    </w:r>
    <w:r>
      <w:rPr>
        <w:rFonts w:hint="eastAsia" w:ascii="宋体" w:hAnsi="宋体"/>
        <w:color w:val="000000"/>
        <w:szCs w:val="21"/>
        <w:lang w:eastAsia="zh-CN"/>
      </w:rPr>
      <w:t>-202</w:t>
    </w:r>
    <w:r>
      <w:rPr>
        <w:rFonts w:hint="eastAsia" w:ascii="宋体" w:hAnsi="宋体"/>
        <w:color w:val="000000"/>
        <w:szCs w:val="21"/>
        <w:lang w:val="en-US" w:eastAsia="zh-CN"/>
      </w:rPr>
      <w:t>5-01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AD59A"/>
    <w:multiLevelType w:val="singleLevel"/>
    <w:tmpl w:val="21EAD59A"/>
    <w:lvl w:ilvl="0" w:tentative="0">
      <w:start w:val="3"/>
      <w:numFmt w:val="chineseCounting"/>
      <w:suff w:val="nothing"/>
      <w:lvlText w:val="（%1）"/>
      <w:lvlJc w:val="left"/>
      <w:rPr>
        <w:rFonts w:hint="eastAsia"/>
      </w:rPr>
    </w:lvl>
  </w:abstractNum>
  <w:abstractNum w:abstractNumId="1">
    <w:nsid w:val="23331772"/>
    <w:multiLevelType w:val="multilevel"/>
    <w:tmpl w:val="23331772"/>
    <w:lvl w:ilvl="0" w:tentative="0">
      <w:start w:val="1"/>
      <w:numFmt w:val="decimal"/>
      <w:lvlText w:val="%1、"/>
      <w:lvlJc w:val="left"/>
      <w:pPr>
        <w:tabs>
          <w:tab w:val="left" w:pos="780"/>
        </w:tabs>
        <w:ind w:left="780" w:hanging="360"/>
      </w:pPr>
      <w:rPr>
        <w:rFonts w:hint="eastAsia" w:ascii="宋体" w:hAnsi="宋体" w:eastAsia="宋体"/>
        <w:b w:val="0"/>
        <w:bCs w:val="0"/>
      </w:rPr>
    </w:lvl>
    <w:lvl w:ilvl="1" w:tentative="0">
      <w:start w:val="4"/>
      <w:numFmt w:val="japaneseCounting"/>
      <w:lvlText w:val="%2、"/>
      <w:lvlJc w:val="left"/>
      <w:pPr>
        <w:tabs>
          <w:tab w:val="left" w:pos="1245"/>
        </w:tabs>
        <w:ind w:left="1245" w:hanging="405"/>
      </w:pPr>
      <w:rPr>
        <w:rFonts w:hint="default" w:ascii="Times New Roman" w:hAnsi="Times New Roman" w:cs="Times New Roman"/>
      </w:rPr>
    </w:lvl>
    <w:lvl w:ilvl="2" w:tentative="0">
      <w:start w:val="2"/>
      <w:numFmt w:val="japaneseCounting"/>
      <w:lvlText w:val="（%3）"/>
      <w:lvlJc w:val="left"/>
      <w:pPr>
        <w:tabs>
          <w:tab w:val="left" w:pos="1980"/>
        </w:tabs>
        <w:ind w:left="1980" w:hanging="720"/>
      </w:pPr>
      <w:rPr>
        <w:rFonts w:hint="default" w:ascii="Times New Roman" w:hAnsi="Times New Roman" w:cs="Times New Roman"/>
      </w:rPr>
    </w:lvl>
    <w:lvl w:ilvl="3" w:tentative="0">
      <w:start w:val="5"/>
      <w:numFmt w:val="decimal"/>
      <w:lvlText w:val="%4）"/>
      <w:lvlJc w:val="left"/>
      <w:pPr>
        <w:ind w:left="2040" w:hanging="36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2">
    <w:nsid w:val="252532A5"/>
    <w:multiLevelType w:val="multilevel"/>
    <w:tmpl w:val="252532A5"/>
    <w:lvl w:ilvl="0" w:tentative="0">
      <w:start w:val="1"/>
      <w:numFmt w:val="chineseCountingThousand"/>
      <w:suff w:val="nothing"/>
      <w:lvlText w:val="%1、"/>
      <w:lvlJc w:val="left"/>
      <w:pPr>
        <w:ind w:left="1080" w:hanging="360"/>
      </w:pPr>
      <w:rPr>
        <w:rFonts w:hint="eastAsia" w:ascii="宋体" w:hAnsi="宋体" w:eastAsia="宋体"/>
        <w:b/>
      </w:rPr>
    </w:lvl>
    <w:lvl w:ilvl="1" w:tentative="0">
      <w:start w:val="1"/>
      <w:numFmt w:val="decimal"/>
      <w:lvlText w:val="%2、"/>
      <w:lvlJc w:val="left"/>
      <w:pPr>
        <w:tabs>
          <w:tab w:val="left" w:pos="1152"/>
        </w:tabs>
        <w:ind w:left="1152" w:hanging="735"/>
      </w:pPr>
      <w:rPr>
        <w:rFonts w:hint="default" w:ascii="Times New Roman" w:hAnsi="Times New Roman" w:cs="Times New Roman"/>
      </w:rPr>
    </w:lvl>
    <w:lvl w:ilvl="2" w:tentative="0">
      <w:start w:val="1"/>
      <w:numFmt w:val="decimal"/>
      <w:lvlText w:val="%3)"/>
      <w:lvlJc w:val="left"/>
      <w:pPr>
        <w:tabs>
          <w:tab w:val="left" w:pos="1257"/>
        </w:tabs>
        <w:ind w:left="1257" w:hanging="420"/>
      </w:pPr>
      <w:rPr>
        <w:rFonts w:hint="eastAsia" w:ascii="宋体" w:hAnsi="宋体" w:eastAsia="宋体"/>
        <w:b w:val="0"/>
        <w:bCs w:val="0"/>
      </w:rPr>
    </w:lvl>
    <w:lvl w:ilvl="3" w:tentative="0">
      <w:start w:val="1"/>
      <w:numFmt w:val="decimal"/>
      <w:lvlText w:val="%4）"/>
      <w:lvlJc w:val="left"/>
      <w:pPr>
        <w:tabs>
          <w:tab w:val="left" w:pos="1617"/>
        </w:tabs>
        <w:ind w:left="1617" w:hanging="360"/>
      </w:pPr>
      <w:rPr>
        <w:rFonts w:hint="default" w:ascii="Times New Roman" w:hAnsi="Times New Roman" w:cs="Times New Roman"/>
      </w:rPr>
    </w:lvl>
    <w:lvl w:ilvl="4" w:tentative="0">
      <w:start w:val="1"/>
      <w:numFmt w:val="bullet"/>
      <w:lvlText w:val="▲"/>
      <w:lvlJc w:val="left"/>
      <w:pPr>
        <w:tabs>
          <w:tab w:val="left" w:pos="2037"/>
        </w:tabs>
        <w:ind w:left="2037" w:hanging="360"/>
      </w:pPr>
      <w:rPr>
        <w:rFonts w:hint="eastAsia" w:ascii="宋体" w:hAnsi="宋体" w:eastAsia="宋体"/>
      </w:rPr>
    </w:lvl>
    <w:lvl w:ilvl="5" w:tentative="0">
      <w:start w:val="1"/>
      <w:numFmt w:val="lowerRoman"/>
      <w:lvlText w:val="%6."/>
      <w:lvlJc w:val="right"/>
      <w:pPr>
        <w:tabs>
          <w:tab w:val="left" w:pos="2517"/>
        </w:tabs>
        <w:ind w:left="2517" w:hanging="420"/>
      </w:pPr>
      <w:rPr>
        <w:rFonts w:hint="default" w:ascii="Times New Roman" w:hAnsi="Times New Roman" w:cs="Times New Roman"/>
      </w:rPr>
    </w:lvl>
    <w:lvl w:ilvl="6" w:tentative="0">
      <w:start w:val="1"/>
      <w:numFmt w:val="decimal"/>
      <w:lvlText w:val="%7."/>
      <w:lvlJc w:val="left"/>
      <w:pPr>
        <w:tabs>
          <w:tab w:val="left" w:pos="2937"/>
        </w:tabs>
        <w:ind w:left="2937" w:hanging="420"/>
      </w:pPr>
      <w:rPr>
        <w:rFonts w:hint="default" w:ascii="Times New Roman" w:hAnsi="Times New Roman" w:cs="Times New Roman"/>
      </w:rPr>
    </w:lvl>
    <w:lvl w:ilvl="7" w:tentative="0">
      <w:start w:val="1"/>
      <w:numFmt w:val="lowerLetter"/>
      <w:lvlText w:val="%8)"/>
      <w:lvlJc w:val="left"/>
      <w:pPr>
        <w:tabs>
          <w:tab w:val="left" w:pos="3357"/>
        </w:tabs>
        <w:ind w:left="3357" w:hanging="420"/>
      </w:pPr>
      <w:rPr>
        <w:rFonts w:hint="default" w:ascii="Times New Roman" w:hAnsi="Times New Roman" w:cs="Times New Roman"/>
      </w:rPr>
    </w:lvl>
    <w:lvl w:ilvl="8" w:tentative="0">
      <w:start w:val="1"/>
      <w:numFmt w:val="lowerRoman"/>
      <w:lvlText w:val="%9."/>
      <w:lvlJc w:val="right"/>
      <w:pPr>
        <w:tabs>
          <w:tab w:val="left" w:pos="3777"/>
        </w:tabs>
        <w:ind w:left="3777" w:hanging="420"/>
      </w:pPr>
      <w:rPr>
        <w:rFonts w:hint="default" w:ascii="Times New Roman" w:hAnsi="Times New Roman" w:cs="Times New Roman"/>
      </w:rPr>
    </w:lvl>
  </w:abstractNum>
  <w:abstractNum w:abstractNumId="3">
    <w:nsid w:val="57FEFD07"/>
    <w:multiLevelType w:val="singleLevel"/>
    <w:tmpl w:val="57FEFD07"/>
    <w:lvl w:ilvl="0" w:tentative="0">
      <w:start w:val="9"/>
      <w:numFmt w:val="chineseCounting"/>
      <w:suff w:val="nothing"/>
      <w:lvlText w:val="%1、"/>
      <w:lvlJc w:val="left"/>
    </w:lvl>
  </w:abstractNum>
  <w:abstractNum w:abstractNumId="4">
    <w:nsid w:val="70E2F9DE"/>
    <w:multiLevelType w:val="singleLevel"/>
    <w:tmpl w:val="70E2F9DE"/>
    <w:lvl w:ilvl="0" w:tentative="0">
      <w:start w:val="1"/>
      <w:numFmt w:val="chineseCounting"/>
      <w:suff w:val="nothing"/>
      <w:lvlText w:val="%1、"/>
      <w:lvlJc w:val="left"/>
      <w:rPr>
        <w:rFonts w:hint="eastAsia"/>
      </w:rPr>
    </w:lvl>
  </w:abstractNum>
  <w:abstractNum w:abstractNumId="5">
    <w:nsid w:val="7A235D8D"/>
    <w:multiLevelType w:val="multilevel"/>
    <w:tmpl w:val="7A235D8D"/>
    <w:lvl w:ilvl="0" w:tentative="0">
      <w:start w:val="1"/>
      <w:numFmt w:val="decimal"/>
      <w:lvlText w:val="%1、"/>
      <w:lvlJc w:val="left"/>
      <w:pPr>
        <w:tabs>
          <w:tab w:val="left" w:pos="720"/>
        </w:tabs>
        <w:ind w:left="720" w:hanging="360"/>
      </w:pPr>
      <w:rPr>
        <w:rFonts w:hint="eastAsia" w:ascii="宋体" w:hAnsi="宋体" w:eastAsia="宋体"/>
        <w:b w:val="0"/>
        <w:bCs w:val="0"/>
      </w:rPr>
    </w:lvl>
    <w:lvl w:ilvl="1" w:tentative="0">
      <w:start w:val="4"/>
      <w:numFmt w:val="japaneseCounting"/>
      <w:lvlText w:val="%2、"/>
      <w:lvlJc w:val="left"/>
      <w:pPr>
        <w:tabs>
          <w:tab w:val="left" w:pos="1245"/>
        </w:tabs>
        <w:ind w:left="1245" w:hanging="405"/>
      </w:pPr>
      <w:rPr>
        <w:rFonts w:hint="default" w:ascii="Times New Roman" w:hAnsi="Times New Roman" w:cs="Times New Roman"/>
      </w:rPr>
    </w:lvl>
    <w:lvl w:ilvl="2" w:tentative="0">
      <w:start w:val="2"/>
      <w:numFmt w:val="japaneseCounting"/>
      <w:lvlText w:val="（%3）"/>
      <w:lvlJc w:val="left"/>
      <w:pPr>
        <w:tabs>
          <w:tab w:val="left" w:pos="1980"/>
        </w:tabs>
        <w:ind w:left="1980" w:hanging="720"/>
      </w:pPr>
      <w:rPr>
        <w:rFonts w:hint="default" w:ascii="Times New Roman" w:hAnsi="Times New Roman" w:cs="Times New Roman"/>
      </w:rPr>
    </w:lvl>
    <w:lvl w:ilvl="3" w:tentative="0">
      <w:start w:val="5"/>
      <w:numFmt w:val="decimal"/>
      <w:lvlText w:val="%4）"/>
      <w:lvlJc w:val="left"/>
      <w:pPr>
        <w:ind w:left="2040" w:hanging="36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num w:numId="1">
    <w:abstractNumId w:val="4"/>
  </w:num>
  <w:num w:numId="2">
    <w:abstractNumId w:val="2"/>
    <w:lvlOverride w:ilvl="0">
      <w:startOverride w:val="1"/>
    </w:lvlOverride>
  </w:num>
  <w:num w:numId="3">
    <w:abstractNumId w:val="5"/>
    <w:lvlOverride w:ilvl="0">
      <w:startOverride w:val="1"/>
    </w:lvlOverride>
  </w:num>
  <w:num w:numId="4">
    <w:abstractNumId w:val="1"/>
    <w:lvlOverride w:ilvl="0">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C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 w:val="24"/>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right" w:leader="dot" w:pos="8820"/>
        <w:tab w:val="left" w:pos="9540"/>
      </w:tabs>
      <w:spacing w:line="400" w:lineRule="exact"/>
      <w:ind w:left="540" w:leftChars="257" w:right="480"/>
    </w:pPr>
    <w:rPr>
      <w:rFonts w:ascii="宋体" w:hAnsi="宋体"/>
      <w:sz w:val="24"/>
    </w:rPr>
  </w:style>
  <w:style w:type="paragraph" w:styleId="9">
    <w:name w:val="toc 2"/>
    <w:basedOn w:val="1"/>
    <w:next w:val="1"/>
    <w:semiHidden/>
    <w:qFormat/>
    <w:uiPriority w:val="0"/>
    <w:pPr>
      <w:tabs>
        <w:tab w:val="right" w:leader="dot" w:pos="9628"/>
      </w:tabs>
      <w:spacing w:line="460" w:lineRule="exact"/>
      <w:ind w:firstLine="359" w:firstLineChars="171"/>
    </w:pPr>
    <w:rPr>
      <w:rFonts w:ascii="宋体" w:hAnsi="宋体"/>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eastAsia="宋体"/>
      <w:kern w:val="2"/>
      <w:sz w:val="24"/>
      <w:szCs w:val="24"/>
      <w:lang w:val="en-US" w:eastAsia="zh-CN" w:bidi="ar-SA"/>
    </w:rPr>
  </w:style>
  <w:style w:type="character" w:styleId="14">
    <w:name w:val="Hyperlink"/>
    <w:basedOn w:val="12"/>
    <w:qFormat/>
    <w:uiPriority w:val="0"/>
    <w:rPr>
      <w:rFonts w:eastAsia="宋体"/>
      <w:color w:val="0000FF"/>
      <w:kern w:val="2"/>
      <w:sz w:val="24"/>
      <w:szCs w:val="24"/>
      <w:u w:val="single"/>
      <w:lang w:val="en-US" w:eastAsia="zh-CN" w:bidi="ar-SA"/>
    </w:rPr>
  </w:style>
  <w:style w:type="paragraph" w:customStyle="1" w:styleId="1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
    <w:name w:val="表格文字"/>
    <w:basedOn w:val="1"/>
    <w:next w:val="4"/>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2025-08-05T08:21:19Z</dcterms:created>
  <dc:creator>Administrator</dc:creator>
  <cp:lastModifiedBy>Sco.JanX</cp:lastModifiedBy>
  <dcterms:modified xsi:type="dcterms:W3CDTF">2025-08-05T08:21:34Z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eyJoZGlkIjoiMTA5YTBjY2MzMmE4MDUwOGQzYWExNDhkMWMwMDA4ZmIiLCJ1c2VySWQiOiIxMTMzNDY0MDcxIn0=</vt:lpwstr>
  </property>
  <property fmtid="{D5CDD505-2E9C-101B-9397-08002B2CF9AE}" pid="4" name="ICV">
    <vt:lpwstr>D34F4F67A0A8467BB41D1BF7DD5BE447_12</vt:lpwstr>
  </property>
</Properties>
</file>